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9EE7D"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29"/>
      <w:r w:rsidRPr="0070758C">
        <w:rPr>
          <w:rFonts w:asciiTheme="minorEastAsia" w:eastAsiaTheme="minorEastAsia" w:hAnsiTheme="minorEastAsia" w:hint="eastAsia"/>
        </w:rPr>
        <w:t>３　数学</w:t>
      </w:r>
      <w:bookmarkEnd w:id="0"/>
    </w:p>
    <w:tbl>
      <w:tblPr>
        <w:tblStyle w:val="a9"/>
        <w:tblW w:w="3281" w:type="dxa"/>
        <w:tblInd w:w="6487" w:type="dxa"/>
        <w:tblLook w:val="04A0" w:firstRow="1" w:lastRow="0" w:firstColumn="1" w:lastColumn="0" w:noHBand="0" w:noVBand="1"/>
      </w:tblPr>
      <w:tblGrid>
        <w:gridCol w:w="1134"/>
        <w:gridCol w:w="2147"/>
      </w:tblGrid>
      <w:tr w:rsidR="00285508" w:rsidRPr="0088758D" w14:paraId="75627F37" w14:textId="77777777" w:rsidTr="00BA3DDE">
        <w:tc>
          <w:tcPr>
            <w:tcW w:w="1134" w:type="dxa"/>
            <w:vAlign w:val="center"/>
          </w:tcPr>
          <w:p w14:paraId="06FF0A81" w14:textId="77777777" w:rsidR="00285508" w:rsidRPr="0088758D" w:rsidRDefault="00285508" w:rsidP="00285508">
            <w:pPr>
              <w:snapToGrid w:val="0"/>
              <w:jc w:val="center"/>
              <w:rPr>
                <w:rFonts w:asciiTheme="minorEastAsia" w:hAnsiTheme="minorEastAsia"/>
                <w:highlight w:val="yellow"/>
              </w:rPr>
            </w:pPr>
            <w:r w:rsidRPr="000357D2">
              <w:rPr>
                <w:rFonts w:asciiTheme="minorEastAsia" w:hAnsiTheme="minorEastAsia" w:hint="eastAsia"/>
              </w:rPr>
              <w:t>学校番号</w:t>
            </w:r>
          </w:p>
        </w:tc>
        <w:tc>
          <w:tcPr>
            <w:tcW w:w="2147" w:type="dxa"/>
          </w:tcPr>
          <w:p w14:paraId="0142A938" w14:textId="77777777" w:rsidR="00285508" w:rsidRPr="0088758D" w:rsidRDefault="00285508" w:rsidP="001A1F7F">
            <w:pPr>
              <w:snapToGrid w:val="0"/>
              <w:jc w:val="center"/>
              <w:rPr>
                <w:rFonts w:asciiTheme="minorEastAsia" w:hAnsiTheme="minorEastAsia"/>
                <w:sz w:val="24"/>
                <w:highlight w:val="yellow"/>
              </w:rPr>
            </w:pPr>
          </w:p>
        </w:tc>
      </w:tr>
    </w:tbl>
    <w:p w14:paraId="5EB751D2" w14:textId="77777777" w:rsidR="00285508" w:rsidRDefault="00285508" w:rsidP="00285508">
      <w:pPr>
        <w:snapToGrid w:val="0"/>
        <w:jc w:val="center"/>
        <w:rPr>
          <w:rFonts w:ascii="ＭＳ 明朝" w:hAnsi="ＭＳ 明朝"/>
          <w:sz w:val="24"/>
        </w:rPr>
      </w:pPr>
      <w:r w:rsidRPr="00366298">
        <w:rPr>
          <w:rFonts w:ascii="ＭＳ 明朝" w:hAnsi="ＭＳ 明朝"/>
          <w:sz w:val="24"/>
        </w:rPr>
        <w:t>平成</w:t>
      </w:r>
      <w:r w:rsidR="00F914F4">
        <w:rPr>
          <w:rFonts w:ascii="ＭＳ 明朝" w:hAnsi="ＭＳ 明朝" w:hint="eastAsia"/>
          <w:sz w:val="24"/>
        </w:rPr>
        <w:t>○○</w:t>
      </w:r>
      <w:r w:rsidRPr="00366298">
        <w:rPr>
          <w:rFonts w:ascii="ＭＳ 明朝" w:hAnsi="ＭＳ 明朝"/>
          <w:sz w:val="24"/>
        </w:rPr>
        <w:t xml:space="preserve">年度　</w:t>
      </w:r>
      <w:r w:rsidRPr="00366298">
        <w:rPr>
          <w:rFonts w:ascii="ＭＳ 明朝" w:hAnsi="ＭＳ 明朝" w:hint="eastAsia"/>
          <w:sz w:val="24"/>
        </w:rPr>
        <w:t>数学科</w:t>
      </w:r>
    </w:p>
    <w:p w14:paraId="39CADFCC" w14:textId="77777777" w:rsidR="00285508" w:rsidRPr="009E24AA" w:rsidRDefault="00285508" w:rsidP="00285508">
      <w:pPr>
        <w:snapToGrid w:val="0"/>
        <w:jc w:val="center"/>
        <w:rPr>
          <w:rFonts w:ascii="ＭＳ 明朝" w:hAnsi="ＭＳ 明朝"/>
          <w:sz w:val="24"/>
        </w:rPr>
      </w:pPr>
      <w:r>
        <w:rPr>
          <w:rFonts w:ascii="ＭＳ 明朝" w:hAnsi="ＭＳ 明朝" w:hint="eastAsia"/>
          <w:sz w:val="24"/>
        </w:rPr>
        <w:t xml:space="preserve">　</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110"/>
        <w:gridCol w:w="865"/>
        <w:gridCol w:w="1800"/>
        <w:gridCol w:w="961"/>
        <w:gridCol w:w="990"/>
        <w:gridCol w:w="702"/>
        <w:gridCol w:w="1447"/>
      </w:tblGrid>
      <w:tr w:rsidR="00285508" w:rsidRPr="00FF6A25" w14:paraId="421C7F11" w14:textId="77777777" w:rsidTr="00562CE2">
        <w:trPr>
          <w:trHeight w:val="345"/>
        </w:trPr>
        <w:tc>
          <w:tcPr>
            <w:tcW w:w="1365" w:type="dxa"/>
            <w:shd w:val="clear" w:color="auto" w:fill="auto"/>
            <w:vAlign w:val="center"/>
          </w:tcPr>
          <w:p w14:paraId="36F86E46" w14:textId="77777777" w:rsidR="00285508" w:rsidRPr="00FF6A25" w:rsidRDefault="00285508" w:rsidP="001A1F7F">
            <w:pPr>
              <w:jc w:val="center"/>
              <w:rPr>
                <w:rFonts w:ascii="ＭＳ 明朝" w:hAnsi="ＭＳ 明朝"/>
                <w:kern w:val="0"/>
                <w:szCs w:val="21"/>
              </w:rPr>
            </w:pPr>
            <w:r w:rsidRPr="00FF6A25">
              <w:rPr>
                <w:rFonts w:ascii="ＭＳ 明朝" w:hAnsi="ＭＳ 明朝"/>
                <w:kern w:val="0"/>
                <w:szCs w:val="21"/>
              </w:rPr>
              <w:t>教科</w:t>
            </w:r>
          </w:p>
        </w:tc>
        <w:tc>
          <w:tcPr>
            <w:tcW w:w="1110" w:type="dxa"/>
            <w:shd w:val="clear" w:color="auto" w:fill="auto"/>
            <w:vAlign w:val="center"/>
          </w:tcPr>
          <w:p w14:paraId="73AB531C" w14:textId="77777777" w:rsidR="00285508" w:rsidRPr="00FF6A25" w:rsidRDefault="00285508" w:rsidP="001A1F7F">
            <w:pPr>
              <w:jc w:val="center"/>
              <w:rPr>
                <w:rFonts w:ascii="ＭＳ 明朝" w:hAnsi="ＭＳ 明朝"/>
                <w:kern w:val="0"/>
                <w:szCs w:val="21"/>
              </w:rPr>
            </w:pPr>
            <w:r w:rsidRPr="00FF6A25">
              <w:rPr>
                <w:rFonts w:ascii="ＭＳ 明朝" w:hAnsi="ＭＳ 明朝" w:hint="eastAsia"/>
                <w:kern w:val="0"/>
                <w:szCs w:val="21"/>
              </w:rPr>
              <w:t>数学科</w:t>
            </w:r>
          </w:p>
        </w:tc>
        <w:tc>
          <w:tcPr>
            <w:tcW w:w="865" w:type="dxa"/>
            <w:shd w:val="clear" w:color="auto" w:fill="auto"/>
            <w:vAlign w:val="center"/>
          </w:tcPr>
          <w:p w14:paraId="0EA057A7" w14:textId="77777777" w:rsidR="00285508" w:rsidRPr="00FF6A25" w:rsidRDefault="00285508" w:rsidP="001A1F7F">
            <w:pPr>
              <w:jc w:val="center"/>
              <w:rPr>
                <w:rFonts w:ascii="ＭＳ 明朝" w:hAnsi="ＭＳ 明朝"/>
                <w:kern w:val="0"/>
                <w:szCs w:val="21"/>
              </w:rPr>
            </w:pPr>
            <w:r w:rsidRPr="00FF6A25">
              <w:rPr>
                <w:rFonts w:ascii="ＭＳ 明朝" w:hAnsi="ＭＳ 明朝" w:hint="eastAsia"/>
                <w:kern w:val="0"/>
                <w:szCs w:val="21"/>
              </w:rPr>
              <w:t>科目</w:t>
            </w:r>
          </w:p>
        </w:tc>
        <w:tc>
          <w:tcPr>
            <w:tcW w:w="1800" w:type="dxa"/>
            <w:shd w:val="clear" w:color="auto" w:fill="auto"/>
            <w:vAlign w:val="center"/>
          </w:tcPr>
          <w:p w14:paraId="384F6C86" w14:textId="77777777" w:rsidR="00285508" w:rsidRPr="00FF6A25" w:rsidRDefault="00285508" w:rsidP="001A1F7F">
            <w:pPr>
              <w:jc w:val="center"/>
              <w:rPr>
                <w:rFonts w:ascii="ＭＳ 明朝" w:hAnsi="ＭＳ 明朝"/>
                <w:kern w:val="0"/>
                <w:szCs w:val="21"/>
              </w:rPr>
            </w:pPr>
            <w:r w:rsidRPr="00FF6A25">
              <w:rPr>
                <w:rFonts w:ascii="ＭＳ 明朝" w:hAnsi="ＭＳ 明朝" w:hint="eastAsia"/>
                <w:kern w:val="0"/>
                <w:szCs w:val="21"/>
              </w:rPr>
              <w:t>数学Ⅰ</w:t>
            </w:r>
          </w:p>
        </w:tc>
        <w:tc>
          <w:tcPr>
            <w:tcW w:w="961" w:type="dxa"/>
            <w:shd w:val="clear" w:color="auto" w:fill="auto"/>
            <w:vAlign w:val="center"/>
          </w:tcPr>
          <w:p w14:paraId="5A0315C3" w14:textId="77777777" w:rsidR="00285508" w:rsidRPr="00652962" w:rsidRDefault="00285508" w:rsidP="001A1F7F">
            <w:pPr>
              <w:jc w:val="center"/>
              <w:rPr>
                <w:rFonts w:ascii="ＭＳ 明朝" w:hAnsi="ＭＳ 明朝"/>
                <w:kern w:val="0"/>
                <w:szCs w:val="21"/>
              </w:rPr>
            </w:pPr>
            <w:r w:rsidRPr="00652962">
              <w:rPr>
                <w:rFonts w:ascii="ＭＳ 明朝" w:hAnsi="ＭＳ 明朝"/>
                <w:kern w:val="0"/>
                <w:szCs w:val="21"/>
              </w:rPr>
              <w:t>単位数</w:t>
            </w:r>
          </w:p>
        </w:tc>
        <w:tc>
          <w:tcPr>
            <w:tcW w:w="990" w:type="dxa"/>
            <w:shd w:val="clear" w:color="auto" w:fill="auto"/>
            <w:vAlign w:val="center"/>
          </w:tcPr>
          <w:p w14:paraId="4366C5D0" w14:textId="77777777" w:rsidR="00285508" w:rsidRPr="00FF6A25" w:rsidRDefault="00285508" w:rsidP="001A1F7F">
            <w:pPr>
              <w:jc w:val="center"/>
              <w:rPr>
                <w:rFonts w:ascii="ＭＳ 明朝" w:hAnsi="ＭＳ 明朝"/>
                <w:kern w:val="0"/>
                <w:szCs w:val="21"/>
              </w:rPr>
            </w:pPr>
            <w:r w:rsidRPr="00FF6A25">
              <w:rPr>
                <w:rFonts w:ascii="ＭＳ 明朝" w:hAnsi="ＭＳ 明朝" w:hint="eastAsia"/>
                <w:kern w:val="0"/>
                <w:szCs w:val="21"/>
              </w:rPr>
              <w:t>３単位</w:t>
            </w:r>
          </w:p>
        </w:tc>
        <w:tc>
          <w:tcPr>
            <w:tcW w:w="702" w:type="dxa"/>
            <w:shd w:val="clear" w:color="auto" w:fill="auto"/>
            <w:vAlign w:val="center"/>
          </w:tcPr>
          <w:p w14:paraId="58BF8C96" w14:textId="77777777" w:rsidR="00285508" w:rsidRPr="00FF6A25" w:rsidRDefault="00285508" w:rsidP="001A1F7F">
            <w:pPr>
              <w:ind w:left="42"/>
              <w:jc w:val="center"/>
              <w:rPr>
                <w:rFonts w:ascii="ＭＳ 明朝" w:hAnsi="ＭＳ 明朝"/>
                <w:kern w:val="0"/>
                <w:szCs w:val="21"/>
              </w:rPr>
            </w:pPr>
            <w:r w:rsidRPr="00FF6A25">
              <w:rPr>
                <w:rFonts w:ascii="ＭＳ 明朝" w:hAnsi="ＭＳ 明朝" w:hint="eastAsia"/>
                <w:kern w:val="0"/>
                <w:szCs w:val="21"/>
              </w:rPr>
              <w:t>年次</w:t>
            </w:r>
          </w:p>
        </w:tc>
        <w:tc>
          <w:tcPr>
            <w:tcW w:w="1447" w:type="dxa"/>
            <w:shd w:val="clear" w:color="auto" w:fill="auto"/>
            <w:vAlign w:val="center"/>
          </w:tcPr>
          <w:p w14:paraId="47813008" w14:textId="77777777" w:rsidR="00285508" w:rsidRPr="00FF6A25" w:rsidRDefault="00285508" w:rsidP="001A1F7F">
            <w:pPr>
              <w:jc w:val="center"/>
              <w:rPr>
                <w:rFonts w:ascii="ＭＳ 明朝" w:hAnsi="ＭＳ 明朝"/>
                <w:kern w:val="0"/>
                <w:szCs w:val="21"/>
              </w:rPr>
            </w:pPr>
            <w:r w:rsidRPr="00FF6A25">
              <w:rPr>
                <w:rFonts w:ascii="ＭＳ 明朝" w:hAnsi="ＭＳ 明朝" w:hint="eastAsia"/>
                <w:kern w:val="0"/>
                <w:szCs w:val="21"/>
              </w:rPr>
              <w:t>１年次</w:t>
            </w:r>
          </w:p>
        </w:tc>
      </w:tr>
      <w:tr w:rsidR="00285508" w:rsidRPr="00FF6A25" w14:paraId="0DDB999F" w14:textId="77777777" w:rsidTr="00562CE2">
        <w:trPr>
          <w:trHeight w:val="345"/>
        </w:trPr>
        <w:tc>
          <w:tcPr>
            <w:tcW w:w="1365" w:type="dxa"/>
            <w:shd w:val="clear" w:color="auto" w:fill="auto"/>
            <w:vAlign w:val="center"/>
          </w:tcPr>
          <w:p w14:paraId="5A43990C" w14:textId="77777777" w:rsidR="00285508" w:rsidRPr="00FF6A25" w:rsidRDefault="00285508" w:rsidP="001A1F7F">
            <w:pPr>
              <w:jc w:val="center"/>
              <w:rPr>
                <w:rFonts w:ascii="ＭＳ 明朝" w:hAnsi="ＭＳ 明朝"/>
                <w:kern w:val="0"/>
                <w:szCs w:val="21"/>
              </w:rPr>
            </w:pPr>
            <w:r w:rsidRPr="00FF6A25">
              <w:rPr>
                <w:rFonts w:ascii="ＭＳ 明朝" w:hAnsi="ＭＳ 明朝"/>
                <w:kern w:val="0"/>
                <w:szCs w:val="21"/>
              </w:rPr>
              <w:t>使用教科書</w:t>
            </w:r>
          </w:p>
        </w:tc>
        <w:tc>
          <w:tcPr>
            <w:tcW w:w="7875" w:type="dxa"/>
            <w:gridSpan w:val="7"/>
            <w:shd w:val="clear" w:color="auto" w:fill="auto"/>
            <w:vAlign w:val="center"/>
          </w:tcPr>
          <w:p w14:paraId="6E535472" w14:textId="77777777" w:rsidR="00285508" w:rsidRPr="00FF6A25" w:rsidRDefault="00285508" w:rsidP="001A1F7F">
            <w:pPr>
              <w:rPr>
                <w:rFonts w:ascii="ＭＳ 明朝" w:hAnsi="ＭＳ 明朝"/>
                <w:kern w:val="0"/>
                <w:szCs w:val="21"/>
              </w:rPr>
            </w:pPr>
            <w:r w:rsidRPr="00FF6A25">
              <w:rPr>
                <w:rFonts w:ascii="ＭＳ 明朝" w:hAnsi="ＭＳ 明朝" w:hint="eastAsia"/>
                <w:kern w:val="0"/>
                <w:szCs w:val="21"/>
              </w:rPr>
              <w:t>○○○○「○○○○○」　（○○出版）</w:t>
            </w:r>
          </w:p>
        </w:tc>
      </w:tr>
      <w:tr w:rsidR="00285508" w:rsidRPr="00FF6A25" w14:paraId="1EFB1594" w14:textId="77777777" w:rsidTr="00562CE2">
        <w:trPr>
          <w:trHeight w:val="345"/>
        </w:trPr>
        <w:tc>
          <w:tcPr>
            <w:tcW w:w="1365" w:type="dxa"/>
            <w:shd w:val="clear" w:color="auto" w:fill="auto"/>
            <w:vAlign w:val="center"/>
          </w:tcPr>
          <w:p w14:paraId="3CA11425" w14:textId="77777777" w:rsidR="00285508" w:rsidRPr="00FF6A25" w:rsidRDefault="00285508" w:rsidP="001A1F7F">
            <w:pPr>
              <w:jc w:val="center"/>
              <w:rPr>
                <w:rFonts w:ascii="ＭＳ 明朝" w:hAnsi="ＭＳ 明朝"/>
                <w:kern w:val="0"/>
                <w:szCs w:val="21"/>
              </w:rPr>
            </w:pPr>
            <w:r w:rsidRPr="00FF6A25">
              <w:rPr>
                <w:rFonts w:ascii="ＭＳ 明朝" w:hAnsi="ＭＳ 明朝"/>
                <w:kern w:val="0"/>
                <w:szCs w:val="21"/>
              </w:rPr>
              <w:t>副教材等</w:t>
            </w:r>
          </w:p>
        </w:tc>
        <w:tc>
          <w:tcPr>
            <w:tcW w:w="7875" w:type="dxa"/>
            <w:gridSpan w:val="7"/>
            <w:shd w:val="clear" w:color="auto" w:fill="auto"/>
            <w:vAlign w:val="center"/>
          </w:tcPr>
          <w:p w14:paraId="0A8EAFCE" w14:textId="77777777" w:rsidR="00285508" w:rsidRPr="00FF6A25" w:rsidRDefault="00285508" w:rsidP="001A1F7F">
            <w:pPr>
              <w:rPr>
                <w:rFonts w:ascii="ＭＳ 明朝" w:hAnsi="ＭＳ 明朝"/>
                <w:kern w:val="0"/>
                <w:szCs w:val="21"/>
              </w:rPr>
            </w:pPr>
            <w:r w:rsidRPr="004B4D02">
              <w:rPr>
                <w:rFonts w:ascii="ＭＳ 明朝" w:hAnsi="ＭＳ 明朝" w:hint="eastAsia"/>
                <w:kern w:val="0"/>
                <w:szCs w:val="21"/>
              </w:rPr>
              <w:t>○○○○　（○○出版）</w:t>
            </w:r>
          </w:p>
        </w:tc>
      </w:tr>
    </w:tbl>
    <w:p w14:paraId="21779AE5" w14:textId="77777777" w:rsidR="00285508" w:rsidRPr="00FF6A25" w:rsidRDefault="00562CE2" w:rsidP="00562CE2">
      <w:pPr>
        <w:spacing w:beforeLines="50" w:before="180"/>
        <w:ind w:firstLineChars="100" w:firstLine="210"/>
        <w:rPr>
          <w:rFonts w:ascii="ＭＳ ゴシック" w:eastAsia="ＭＳ ゴシック" w:hAnsi="ＭＳ ゴシック"/>
          <w:szCs w:val="21"/>
        </w:rPr>
      </w:pPr>
      <w:r>
        <w:rPr>
          <w:rFonts w:asciiTheme="minorEastAsia" w:hAnsiTheme="minorEastAsia" w:cs="Times New Roman" w:hint="eastAsia"/>
          <w:szCs w:val="21"/>
        </w:rPr>
        <w:t>１</w:t>
      </w:r>
      <w:r w:rsidR="007B7C2A" w:rsidRPr="00C814D8">
        <w:rPr>
          <w:rFonts w:asciiTheme="minorEastAsia" w:hAnsiTheme="minorEastAsia" w:cs="Times New Roman"/>
          <w:szCs w:val="21"/>
        </w:rPr>
        <w:t xml:space="preserve"> 担当者からのメッセージ（学習方法等）</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9"/>
      </w:tblGrid>
      <w:tr w:rsidR="00285508" w:rsidRPr="00FF6A25" w14:paraId="38787D02" w14:textId="77777777" w:rsidTr="00562CE2">
        <w:trPr>
          <w:trHeight w:val="2951"/>
        </w:trPr>
        <w:tc>
          <w:tcPr>
            <w:tcW w:w="9219" w:type="dxa"/>
            <w:shd w:val="clear" w:color="auto" w:fill="auto"/>
          </w:tcPr>
          <w:p w14:paraId="047E0BA7" w14:textId="77777777" w:rsidR="00285508" w:rsidRPr="00084491" w:rsidRDefault="00285508" w:rsidP="00BA3DDE">
            <w:pPr>
              <w:spacing w:line="360" w:lineRule="exact"/>
              <w:rPr>
                <w:rFonts w:asciiTheme="minorEastAsia" w:hAnsiTheme="minorEastAsia"/>
                <w:kern w:val="0"/>
                <w:szCs w:val="21"/>
              </w:rPr>
            </w:pPr>
            <w:r w:rsidRPr="00084491">
              <w:rPr>
                <w:rFonts w:asciiTheme="minorEastAsia" w:hAnsiTheme="minorEastAsia" w:hint="eastAsia"/>
                <w:kern w:val="0"/>
                <w:szCs w:val="21"/>
              </w:rPr>
              <w:t>・授業では、課題に対して、自ら考え、周りの人と協働で考える活動を行います。</w:t>
            </w:r>
          </w:p>
          <w:p w14:paraId="7291AB94" w14:textId="77777777" w:rsidR="00285508" w:rsidRPr="00084491" w:rsidRDefault="00285508" w:rsidP="00BA3DDE">
            <w:pPr>
              <w:spacing w:line="360" w:lineRule="exact"/>
              <w:ind w:left="210" w:hangingChars="100" w:hanging="210"/>
              <w:rPr>
                <w:rFonts w:asciiTheme="minorEastAsia" w:hAnsiTheme="minorEastAsia"/>
                <w:kern w:val="0"/>
                <w:szCs w:val="21"/>
              </w:rPr>
            </w:pPr>
            <w:r w:rsidRPr="00084491">
              <w:rPr>
                <w:rFonts w:asciiTheme="minorEastAsia" w:hAnsiTheme="minorEastAsia" w:hint="eastAsia"/>
                <w:kern w:val="0"/>
                <w:szCs w:val="21"/>
              </w:rPr>
              <w:t>・「課題を理解する→結果を予想する→解決の方向を構想する→解決する→解決の過程を振り返ってよりよい解決を考える」といった一連の過程で、自分の考えを発表したり、議論したりする活動を行います。</w:t>
            </w:r>
          </w:p>
          <w:p w14:paraId="59704985" w14:textId="77777777" w:rsidR="00285508" w:rsidRPr="00084491" w:rsidRDefault="00285508" w:rsidP="00BA3DDE">
            <w:pPr>
              <w:spacing w:line="360" w:lineRule="exact"/>
              <w:rPr>
                <w:rFonts w:asciiTheme="minorEastAsia" w:hAnsiTheme="minorEastAsia"/>
                <w:kern w:val="0"/>
                <w:szCs w:val="21"/>
              </w:rPr>
            </w:pPr>
            <w:r w:rsidRPr="00084491">
              <w:rPr>
                <w:rFonts w:asciiTheme="minorEastAsia" w:hAnsiTheme="minorEastAsia" w:hint="eastAsia"/>
                <w:kern w:val="0"/>
                <w:szCs w:val="21"/>
              </w:rPr>
              <w:t>・問題集用のノートを用意してください。</w:t>
            </w:r>
          </w:p>
          <w:p w14:paraId="43C15DCA" w14:textId="77777777" w:rsidR="00285508" w:rsidRPr="00084491" w:rsidRDefault="00285508" w:rsidP="00BA3DDE">
            <w:pPr>
              <w:spacing w:line="360" w:lineRule="exact"/>
              <w:ind w:leftChars="100" w:left="210"/>
              <w:rPr>
                <w:rFonts w:asciiTheme="minorEastAsia" w:hAnsiTheme="minorEastAsia"/>
                <w:kern w:val="0"/>
                <w:szCs w:val="21"/>
              </w:rPr>
            </w:pPr>
            <w:r w:rsidRPr="00084491">
              <w:rPr>
                <w:rFonts w:asciiTheme="minorEastAsia" w:hAnsiTheme="minorEastAsia" w:hint="eastAsia"/>
                <w:kern w:val="0"/>
                <w:szCs w:val="21"/>
              </w:rPr>
              <w:t>問題集の問題をまず自分で解いてみましょう。ただ答えを求めるだけでなく、途中式や考え方も書くようにしましょう。また、各自答え合わせをしてください。答え合わせは、自分がどこでつまずいたかを知るための大切なものです。</w:t>
            </w:r>
          </w:p>
          <w:p w14:paraId="6C37EC7E" w14:textId="77777777" w:rsidR="00285508" w:rsidRPr="00B508E2" w:rsidRDefault="00285508" w:rsidP="00BA3DDE">
            <w:pPr>
              <w:spacing w:line="360" w:lineRule="exact"/>
              <w:ind w:left="174" w:hangingChars="83" w:hanging="174"/>
              <w:rPr>
                <w:kern w:val="0"/>
                <w:szCs w:val="21"/>
              </w:rPr>
            </w:pPr>
            <w:r w:rsidRPr="00084491">
              <w:rPr>
                <w:rFonts w:asciiTheme="minorEastAsia" w:hAnsiTheme="minorEastAsia" w:hint="eastAsia"/>
                <w:kern w:val="0"/>
                <w:szCs w:val="21"/>
              </w:rPr>
              <w:t>・家庭学習における課題は、定期的に提出してもらいます。最後まであきらめずに取り組みましょう。</w:t>
            </w:r>
          </w:p>
        </w:tc>
      </w:tr>
    </w:tbl>
    <w:p w14:paraId="01608A79" w14:textId="77777777" w:rsidR="00B21DDE" w:rsidRPr="00C814D8" w:rsidRDefault="00562CE2" w:rsidP="00562CE2">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7B7C2A"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B21DDE" w:rsidRPr="00C814D8" w14:paraId="5C1E3228" w14:textId="77777777" w:rsidTr="00562CE2">
        <w:trPr>
          <w:trHeight w:val="952"/>
        </w:trPr>
        <w:tc>
          <w:tcPr>
            <w:tcW w:w="9219" w:type="dxa"/>
          </w:tcPr>
          <w:p w14:paraId="6FAD0824" w14:textId="77777777" w:rsidR="00B21DDE" w:rsidRPr="008D51DD" w:rsidRDefault="00B21DDE" w:rsidP="00BA3DDE">
            <w:pPr>
              <w:spacing w:line="360" w:lineRule="exact"/>
            </w:pPr>
            <w:r w:rsidRPr="00B21DDE">
              <w:rPr>
                <w:rFonts w:asciiTheme="minorEastAsia" w:eastAsiaTheme="minorEastAsia" w:hAnsiTheme="minorEastAsia" w:hint="eastAsia"/>
                <w:sz w:val="21"/>
                <w:szCs w:val="21"/>
              </w:rPr>
              <w:t>数と式、図形と計量、二</w:t>
            </w:r>
            <w:r>
              <w:rPr>
                <w:rFonts w:asciiTheme="minorEastAsia" w:eastAsiaTheme="minorEastAsia" w:hAnsiTheme="minorEastAsia" w:hint="eastAsia"/>
                <w:sz w:val="21"/>
                <w:szCs w:val="21"/>
              </w:rPr>
              <w:t>次関数及びデータの分析についての基礎的な知識や技能を習得します。</w:t>
            </w:r>
            <w:r w:rsidRPr="00B21DDE">
              <w:rPr>
                <w:rFonts w:asciiTheme="minorEastAsia" w:eastAsiaTheme="minorEastAsia" w:hAnsiTheme="minorEastAsia" w:hint="eastAsia"/>
                <w:sz w:val="21"/>
                <w:szCs w:val="21"/>
              </w:rPr>
              <w:t>また、事象を数学的に考察する能力を培い、数学のよさを認識できるようにします。さらに、それらを活用する態度を身に付けることを目標とします。</w:t>
            </w:r>
          </w:p>
        </w:tc>
      </w:tr>
    </w:tbl>
    <w:p w14:paraId="0D770F43" w14:textId="77777777" w:rsidR="00285508" w:rsidRPr="00FF6A25" w:rsidRDefault="00562CE2" w:rsidP="00562CE2">
      <w:pPr>
        <w:spacing w:beforeLines="50" w:before="180"/>
        <w:rPr>
          <w:rFonts w:ascii="ＭＳ ゴシック" w:eastAsia="ＭＳ ゴシック" w:hAnsi="ＭＳ ゴシック"/>
          <w:szCs w:val="21"/>
        </w:rPr>
      </w:pPr>
      <w:r>
        <w:rPr>
          <w:rFonts w:asciiTheme="minorEastAsia" w:hAnsiTheme="minorEastAsia" w:cs="Times New Roman"/>
          <w:szCs w:val="21"/>
        </w:rPr>
        <w:t xml:space="preserve">　</w:t>
      </w:r>
      <w:r>
        <w:rPr>
          <w:rFonts w:asciiTheme="minorEastAsia" w:hAnsiTheme="minorEastAsia" w:cs="Times New Roman" w:hint="eastAsia"/>
          <w:szCs w:val="21"/>
        </w:rPr>
        <w:t xml:space="preserve">３ </w:t>
      </w:r>
      <w:r w:rsidR="007B7C2A">
        <w:rPr>
          <w:rFonts w:asciiTheme="minorEastAsia" w:hAnsiTheme="minorEastAsia" w:cs="Times New Roman" w:hint="eastAsia"/>
          <w:szCs w:val="21"/>
        </w:rPr>
        <w:t>学習評価(</w:t>
      </w:r>
      <w:r w:rsidR="007B7C2A" w:rsidRPr="00C814D8">
        <w:rPr>
          <w:rFonts w:asciiTheme="minorEastAsia" w:hAnsiTheme="minorEastAsia" w:cs="Times New Roman"/>
          <w:szCs w:val="21"/>
        </w:rPr>
        <w:t>評価</w:t>
      </w:r>
      <w:r w:rsidR="007B7C2A" w:rsidRPr="00C814D8">
        <w:rPr>
          <w:rFonts w:asciiTheme="minorEastAsia" w:hAnsiTheme="minorEastAsia" w:cs="Times New Roman" w:hint="eastAsia"/>
          <w:szCs w:val="21"/>
        </w:rPr>
        <w:t>規準</w:t>
      </w:r>
      <w:r w:rsidR="007B7C2A" w:rsidRPr="00C814D8">
        <w:rPr>
          <w:rFonts w:asciiTheme="minorEastAsia" w:hAnsiTheme="minorEastAsia" w:cs="Times New Roman"/>
          <w:szCs w:val="21"/>
        </w:rPr>
        <w:t>と評価方法</w:t>
      </w:r>
      <w:r w:rsidR="007B7C2A">
        <w:rPr>
          <w:rFonts w:asciiTheme="minorEastAsia" w:hAnsiTheme="minorEastAsia" w:cs="Times New Roman" w:hint="eastAsia"/>
          <w:szCs w:val="21"/>
        </w:rPr>
        <w:t>)</w:t>
      </w:r>
    </w:p>
    <w:tbl>
      <w:tblPr>
        <w:tblW w:w="924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74"/>
        <w:gridCol w:w="2437"/>
        <w:gridCol w:w="2099"/>
        <w:gridCol w:w="2005"/>
      </w:tblGrid>
      <w:tr w:rsidR="00285508" w:rsidRPr="00FF6A25" w14:paraId="4FAB8E17" w14:textId="77777777" w:rsidTr="00562CE2">
        <w:tc>
          <w:tcPr>
            <w:tcW w:w="525" w:type="dxa"/>
            <w:shd w:val="clear" w:color="auto" w:fill="auto"/>
            <w:vAlign w:val="center"/>
          </w:tcPr>
          <w:p w14:paraId="2B9131F1" w14:textId="77777777" w:rsidR="00285508" w:rsidRPr="00FF6A25" w:rsidRDefault="00285508" w:rsidP="00320749">
            <w:pPr>
              <w:spacing w:line="280" w:lineRule="exact"/>
              <w:jc w:val="center"/>
              <w:rPr>
                <w:rFonts w:ascii="ＭＳ 明朝" w:hAnsi="ＭＳ 明朝"/>
                <w:kern w:val="0"/>
                <w:szCs w:val="21"/>
              </w:rPr>
            </w:pPr>
            <w:r w:rsidRPr="002929EC">
              <w:rPr>
                <w:rFonts w:ascii="ＭＳ 明朝" w:hAnsi="ＭＳ 明朝" w:hint="eastAsia"/>
                <w:kern w:val="0"/>
                <w:szCs w:val="21"/>
              </w:rPr>
              <w:t>観点</w:t>
            </w:r>
          </w:p>
        </w:tc>
        <w:tc>
          <w:tcPr>
            <w:tcW w:w="2174" w:type="dxa"/>
            <w:shd w:val="clear" w:color="auto" w:fill="auto"/>
            <w:vAlign w:val="center"/>
          </w:tcPr>
          <w:p w14:paraId="7C35B1A8" w14:textId="77777777" w:rsidR="00285508" w:rsidRPr="00FF6A25" w:rsidRDefault="00871EFC" w:rsidP="00062AF4">
            <w:pPr>
              <w:spacing w:line="280" w:lineRule="exact"/>
              <w:jc w:val="center"/>
              <w:rPr>
                <w:rFonts w:ascii="ＭＳ 明朝" w:hAnsi="ＭＳ 明朝"/>
                <w:kern w:val="0"/>
                <w:szCs w:val="21"/>
              </w:rPr>
            </w:pPr>
            <w:r>
              <w:rPr>
                <w:rFonts w:asciiTheme="minorEastAsia" w:hAnsiTheme="minorEastAsia" w:hint="eastAsia"/>
                <w:szCs w:val="21"/>
              </w:rPr>
              <w:t>a:</w:t>
            </w:r>
            <w:r w:rsidR="00285508" w:rsidRPr="00FF6A25">
              <w:rPr>
                <w:rFonts w:ascii="ＭＳ 明朝" w:hAnsi="ＭＳ 明朝" w:hint="eastAsia"/>
                <w:kern w:val="0"/>
                <w:szCs w:val="21"/>
              </w:rPr>
              <w:t>関心・意欲・態度</w:t>
            </w:r>
          </w:p>
        </w:tc>
        <w:tc>
          <w:tcPr>
            <w:tcW w:w="2437" w:type="dxa"/>
            <w:shd w:val="clear" w:color="auto" w:fill="auto"/>
            <w:vAlign w:val="center"/>
          </w:tcPr>
          <w:p w14:paraId="32ED6255" w14:textId="77777777" w:rsidR="00285508" w:rsidRPr="00FF6A25" w:rsidRDefault="00871EFC" w:rsidP="00062AF4">
            <w:pPr>
              <w:spacing w:line="280" w:lineRule="exact"/>
              <w:jc w:val="center"/>
              <w:rPr>
                <w:rFonts w:ascii="ＭＳ 明朝" w:hAnsi="ＭＳ 明朝"/>
                <w:spacing w:val="-6"/>
                <w:kern w:val="0"/>
                <w:szCs w:val="21"/>
              </w:rPr>
            </w:pPr>
            <w:r>
              <w:rPr>
                <w:rFonts w:ascii="ＭＳ 明朝" w:hAnsi="ＭＳ 明朝" w:hint="eastAsia"/>
                <w:spacing w:val="-6"/>
                <w:kern w:val="0"/>
                <w:szCs w:val="21"/>
              </w:rPr>
              <w:t>b:</w:t>
            </w:r>
            <w:r w:rsidR="00285508" w:rsidRPr="00FF6A25">
              <w:rPr>
                <w:rFonts w:ascii="ＭＳ 明朝" w:hAnsi="ＭＳ 明朝" w:hint="eastAsia"/>
                <w:spacing w:val="-6"/>
                <w:kern w:val="0"/>
                <w:szCs w:val="21"/>
              </w:rPr>
              <w:t>数学的な見方や考え方</w:t>
            </w:r>
          </w:p>
        </w:tc>
        <w:tc>
          <w:tcPr>
            <w:tcW w:w="2099" w:type="dxa"/>
            <w:shd w:val="clear" w:color="auto" w:fill="auto"/>
            <w:vAlign w:val="center"/>
          </w:tcPr>
          <w:p w14:paraId="57E22AB9" w14:textId="77777777" w:rsidR="00285508" w:rsidRPr="00FF6A25" w:rsidRDefault="00871EFC" w:rsidP="00062AF4">
            <w:pPr>
              <w:spacing w:line="280" w:lineRule="exact"/>
              <w:jc w:val="center"/>
              <w:rPr>
                <w:rFonts w:ascii="ＭＳ 明朝" w:hAnsi="ＭＳ 明朝"/>
                <w:kern w:val="0"/>
                <w:szCs w:val="21"/>
              </w:rPr>
            </w:pPr>
            <w:r>
              <w:rPr>
                <w:rFonts w:ascii="ＭＳ 明朝" w:hAnsi="ＭＳ 明朝" w:hint="eastAsia"/>
                <w:spacing w:val="-6"/>
                <w:kern w:val="0"/>
                <w:szCs w:val="21"/>
              </w:rPr>
              <w:t>c:</w:t>
            </w:r>
            <w:r w:rsidR="00285508" w:rsidRPr="00FF6A25">
              <w:rPr>
                <w:rFonts w:ascii="ＭＳ 明朝" w:hAnsi="ＭＳ 明朝" w:hint="eastAsia"/>
                <w:kern w:val="0"/>
                <w:szCs w:val="21"/>
              </w:rPr>
              <w:t>数学的な技能</w:t>
            </w:r>
          </w:p>
        </w:tc>
        <w:tc>
          <w:tcPr>
            <w:tcW w:w="2005" w:type="dxa"/>
            <w:shd w:val="clear" w:color="auto" w:fill="auto"/>
            <w:vAlign w:val="center"/>
          </w:tcPr>
          <w:p w14:paraId="1A8DDEDD" w14:textId="77777777" w:rsidR="00285508" w:rsidRPr="00FF6A25" w:rsidRDefault="00871EFC" w:rsidP="00062AF4">
            <w:pPr>
              <w:spacing w:line="280" w:lineRule="exact"/>
              <w:jc w:val="center"/>
              <w:rPr>
                <w:rFonts w:ascii="ＭＳ 明朝" w:hAnsi="ＭＳ 明朝"/>
                <w:kern w:val="0"/>
                <w:szCs w:val="21"/>
              </w:rPr>
            </w:pPr>
            <w:r>
              <w:rPr>
                <w:rFonts w:ascii="ＭＳ 明朝" w:hAnsi="ＭＳ 明朝" w:hint="eastAsia"/>
                <w:kern w:val="0"/>
                <w:szCs w:val="21"/>
              </w:rPr>
              <w:t>d:</w:t>
            </w:r>
            <w:r w:rsidR="00285508" w:rsidRPr="00FF6A25">
              <w:rPr>
                <w:rFonts w:ascii="ＭＳ 明朝" w:hAnsi="ＭＳ 明朝" w:hint="eastAsia"/>
                <w:kern w:val="0"/>
                <w:szCs w:val="21"/>
              </w:rPr>
              <w:t>知識・理解</w:t>
            </w:r>
          </w:p>
        </w:tc>
      </w:tr>
      <w:tr w:rsidR="002B7868" w:rsidRPr="00FF6A25" w14:paraId="77AEEA3B" w14:textId="77777777" w:rsidTr="00FE6015">
        <w:trPr>
          <w:cantSplit/>
          <w:trHeight w:val="2761"/>
        </w:trPr>
        <w:tc>
          <w:tcPr>
            <w:tcW w:w="525" w:type="dxa"/>
            <w:shd w:val="clear" w:color="auto" w:fill="auto"/>
            <w:textDirection w:val="tbRlV"/>
          </w:tcPr>
          <w:p w14:paraId="0376DEFA" w14:textId="77777777" w:rsidR="002B7868" w:rsidRPr="00C814D8" w:rsidRDefault="002B7868" w:rsidP="00732F23">
            <w:pPr>
              <w:ind w:left="113" w:right="113"/>
              <w:jc w:val="center"/>
              <w:rPr>
                <w:rFonts w:asciiTheme="minorEastAsia" w:hAnsiTheme="minorEastAsia"/>
                <w:szCs w:val="21"/>
              </w:rPr>
            </w:pPr>
            <w:r w:rsidRPr="00C814D8">
              <w:rPr>
                <w:rFonts w:asciiTheme="minorEastAsia" w:hAnsiTheme="minorEastAsia" w:hint="eastAsia"/>
                <w:szCs w:val="21"/>
              </w:rPr>
              <w:t>観点の趣旨</w:t>
            </w:r>
          </w:p>
        </w:tc>
        <w:tc>
          <w:tcPr>
            <w:tcW w:w="2174" w:type="dxa"/>
            <w:shd w:val="clear" w:color="auto" w:fill="auto"/>
          </w:tcPr>
          <w:p w14:paraId="0254CF67" w14:textId="77777777" w:rsidR="002B7868" w:rsidRPr="00B44F15" w:rsidRDefault="002B7868" w:rsidP="00FE6015">
            <w:pPr>
              <w:spacing w:line="280" w:lineRule="exact"/>
              <w:rPr>
                <w:kern w:val="0"/>
                <w:szCs w:val="21"/>
              </w:rPr>
            </w:pPr>
            <w:r w:rsidRPr="00B44F15">
              <w:rPr>
                <w:rFonts w:hint="eastAsia"/>
                <w:kern w:val="0"/>
                <w:szCs w:val="21"/>
              </w:rPr>
              <w:t>数と式、図形と計量、二次関数及びデータの分析の考え方に関心をもつとともに、数学のよさを認識し、それらを事象の考察に活用しようとする。</w:t>
            </w:r>
          </w:p>
        </w:tc>
        <w:tc>
          <w:tcPr>
            <w:tcW w:w="2437" w:type="dxa"/>
            <w:shd w:val="clear" w:color="auto" w:fill="auto"/>
          </w:tcPr>
          <w:p w14:paraId="0AA546D6" w14:textId="77777777" w:rsidR="002B7868" w:rsidRPr="00B44F15" w:rsidRDefault="002B7868" w:rsidP="00FE6015">
            <w:pPr>
              <w:spacing w:line="280" w:lineRule="exact"/>
              <w:rPr>
                <w:kern w:val="0"/>
                <w:szCs w:val="21"/>
              </w:rPr>
            </w:pPr>
            <w:r w:rsidRPr="00B44F15">
              <w:rPr>
                <w:rFonts w:hint="eastAsia"/>
                <w:kern w:val="0"/>
                <w:szCs w:val="21"/>
              </w:rPr>
              <w:t>事象を数学的に考察し表現したり、思考の過程を振り返り多面的・発展的に考えたりすることなどを通して、数と式、図形と計量、二次関数及びデータの分析における数学的な見方や考え方を身に付けている。</w:t>
            </w:r>
          </w:p>
        </w:tc>
        <w:tc>
          <w:tcPr>
            <w:tcW w:w="2099" w:type="dxa"/>
            <w:shd w:val="clear" w:color="auto" w:fill="auto"/>
          </w:tcPr>
          <w:p w14:paraId="019B3DDD" w14:textId="77777777" w:rsidR="002B7868" w:rsidRPr="00B44F15" w:rsidRDefault="002B7868" w:rsidP="00FE6015">
            <w:pPr>
              <w:spacing w:line="280" w:lineRule="exact"/>
              <w:rPr>
                <w:kern w:val="0"/>
                <w:szCs w:val="21"/>
              </w:rPr>
            </w:pPr>
            <w:r w:rsidRPr="00B44F15">
              <w:rPr>
                <w:rFonts w:hint="eastAsia"/>
                <w:kern w:val="0"/>
                <w:szCs w:val="21"/>
              </w:rPr>
              <w:t>数と式、図形と計量、二次関数及びデータの分析において、事象を数学的に表現・処理する仕方や推論の方法などの技能を身に付けている。</w:t>
            </w:r>
          </w:p>
          <w:p w14:paraId="3BA101A5" w14:textId="77777777" w:rsidR="002B7868" w:rsidRPr="00B44F15" w:rsidRDefault="002B7868" w:rsidP="008F47FF">
            <w:pPr>
              <w:spacing w:line="280" w:lineRule="exact"/>
              <w:rPr>
                <w:rFonts w:ascii="ＭＳ 明朝" w:hAnsi="ＭＳ 明朝"/>
                <w:kern w:val="0"/>
                <w:szCs w:val="21"/>
              </w:rPr>
            </w:pPr>
          </w:p>
        </w:tc>
        <w:tc>
          <w:tcPr>
            <w:tcW w:w="2005" w:type="dxa"/>
            <w:shd w:val="clear" w:color="auto" w:fill="auto"/>
          </w:tcPr>
          <w:p w14:paraId="2AC8F4A2" w14:textId="77777777" w:rsidR="002B7868" w:rsidRPr="00B44F15" w:rsidRDefault="002B7868" w:rsidP="00FE6015">
            <w:pPr>
              <w:spacing w:line="280" w:lineRule="exact"/>
              <w:rPr>
                <w:kern w:val="0"/>
                <w:szCs w:val="21"/>
              </w:rPr>
            </w:pPr>
            <w:r w:rsidRPr="00B44F15">
              <w:rPr>
                <w:rFonts w:hint="eastAsia"/>
                <w:kern w:val="0"/>
                <w:szCs w:val="21"/>
              </w:rPr>
              <w:t>数と式、図形と計量、二次関数及びデータの分析における基本的な概念、原理・法則などを体系的に理解し、知識を身に付けている。</w:t>
            </w:r>
          </w:p>
          <w:p w14:paraId="7A5DB327" w14:textId="77777777" w:rsidR="002B7868" w:rsidRPr="00B44F15" w:rsidRDefault="002B7868" w:rsidP="008F47FF">
            <w:pPr>
              <w:spacing w:line="280" w:lineRule="exact"/>
              <w:rPr>
                <w:rFonts w:ascii="ＭＳ 明朝" w:hAnsi="ＭＳ 明朝"/>
                <w:kern w:val="0"/>
                <w:szCs w:val="21"/>
              </w:rPr>
            </w:pPr>
          </w:p>
        </w:tc>
      </w:tr>
      <w:tr w:rsidR="002B7868" w:rsidRPr="00FF6A25" w14:paraId="55ADB13A" w14:textId="77777777" w:rsidTr="00562CE2">
        <w:trPr>
          <w:cantSplit/>
          <w:trHeight w:val="1556"/>
        </w:trPr>
        <w:tc>
          <w:tcPr>
            <w:tcW w:w="525" w:type="dxa"/>
            <w:shd w:val="clear" w:color="auto" w:fill="auto"/>
            <w:textDirection w:val="tbRlV"/>
          </w:tcPr>
          <w:p w14:paraId="0C5CDE6F" w14:textId="77777777" w:rsidR="002B7868" w:rsidRPr="00C814D8" w:rsidRDefault="002B7868" w:rsidP="00732F23">
            <w:pPr>
              <w:ind w:left="113" w:right="113"/>
              <w:jc w:val="center"/>
              <w:rPr>
                <w:rFonts w:asciiTheme="minorEastAsia" w:hAnsiTheme="minorEastAsia"/>
                <w:szCs w:val="21"/>
              </w:rPr>
            </w:pPr>
            <w:r w:rsidRPr="00C814D8">
              <w:rPr>
                <w:rFonts w:asciiTheme="minorEastAsia" w:hAnsiTheme="minorEastAsia" w:hint="eastAsia"/>
                <w:szCs w:val="21"/>
              </w:rPr>
              <w:t>評価方法</w:t>
            </w:r>
          </w:p>
        </w:tc>
        <w:tc>
          <w:tcPr>
            <w:tcW w:w="2174" w:type="dxa"/>
            <w:shd w:val="clear" w:color="auto" w:fill="auto"/>
          </w:tcPr>
          <w:p w14:paraId="61CE0BAF"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確認テスト</w:t>
            </w:r>
          </w:p>
          <w:p w14:paraId="38A31DBA"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単元テスト</w:t>
            </w:r>
          </w:p>
          <w:p w14:paraId="64B84AA6"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ワークシート</w:t>
            </w:r>
          </w:p>
          <w:p w14:paraId="0D14B998"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レポート</w:t>
            </w:r>
          </w:p>
          <w:p w14:paraId="6F20B649"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観察等</w:t>
            </w:r>
          </w:p>
        </w:tc>
        <w:tc>
          <w:tcPr>
            <w:tcW w:w="2437" w:type="dxa"/>
            <w:shd w:val="clear" w:color="auto" w:fill="auto"/>
          </w:tcPr>
          <w:p w14:paraId="54FE05F4"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単元テスト</w:t>
            </w:r>
          </w:p>
          <w:p w14:paraId="30375029"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定期テスト</w:t>
            </w:r>
          </w:p>
          <w:p w14:paraId="550B0BA9"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ワークシート</w:t>
            </w:r>
          </w:p>
          <w:p w14:paraId="23CB3946"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レポート</w:t>
            </w:r>
          </w:p>
          <w:p w14:paraId="4660F4F7"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観察等</w:t>
            </w:r>
          </w:p>
        </w:tc>
        <w:tc>
          <w:tcPr>
            <w:tcW w:w="2099" w:type="dxa"/>
            <w:shd w:val="clear" w:color="auto" w:fill="auto"/>
          </w:tcPr>
          <w:p w14:paraId="10A28CF6"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確認テスト</w:t>
            </w:r>
          </w:p>
          <w:p w14:paraId="47067C0E"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単元テスト</w:t>
            </w:r>
          </w:p>
          <w:p w14:paraId="5ED1F1E3"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定期テスト</w:t>
            </w:r>
          </w:p>
          <w:p w14:paraId="37397246"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観察等</w:t>
            </w:r>
          </w:p>
        </w:tc>
        <w:tc>
          <w:tcPr>
            <w:tcW w:w="2005" w:type="dxa"/>
            <w:shd w:val="clear" w:color="auto" w:fill="auto"/>
          </w:tcPr>
          <w:p w14:paraId="31E1B4FB"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確認テスト</w:t>
            </w:r>
          </w:p>
          <w:p w14:paraId="3AE8DAF3"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単元テスト</w:t>
            </w:r>
          </w:p>
          <w:p w14:paraId="122466FC"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定期テスト</w:t>
            </w:r>
          </w:p>
          <w:p w14:paraId="198F88B2"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レポート</w:t>
            </w:r>
          </w:p>
          <w:p w14:paraId="327BE284" w14:textId="77777777" w:rsidR="002B7868" w:rsidRPr="00B44F15" w:rsidRDefault="002B7868" w:rsidP="008F47FF">
            <w:pPr>
              <w:spacing w:line="280" w:lineRule="exact"/>
              <w:rPr>
                <w:rFonts w:ascii="ＭＳ 明朝" w:hAnsi="ＭＳ 明朝"/>
                <w:kern w:val="0"/>
                <w:szCs w:val="21"/>
              </w:rPr>
            </w:pPr>
            <w:r w:rsidRPr="00B44F15">
              <w:rPr>
                <w:rFonts w:ascii="ＭＳ 明朝" w:hAnsi="ＭＳ 明朝" w:hint="eastAsia"/>
                <w:kern w:val="0"/>
                <w:szCs w:val="21"/>
              </w:rPr>
              <w:t>観察等</w:t>
            </w:r>
          </w:p>
        </w:tc>
      </w:tr>
      <w:tr w:rsidR="00285508" w:rsidRPr="00FF6A25" w14:paraId="389151FA" w14:textId="77777777" w:rsidTr="00562CE2">
        <w:trPr>
          <w:cantSplit/>
          <w:trHeight w:val="536"/>
        </w:trPr>
        <w:tc>
          <w:tcPr>
            <w:tcW w:w="9240" w:type="dxa"/>
            <w:gridSpan w:val="5"/>
            <w:shd w:val="clear" w:color="auto" w:fill="auto"/>
          </w:tcPr>
          <w:p w14:paraId="0374DEA8" w14:textId="77777777" w:rsidR="00285508" w:rsidRPr="00FF6A25" w:rsidRDefault="00285508" w:rsidP="008F47FF">
            <w:pPr>
              <w:rPr>
                <w:rFonts w:ascii="ＭＳ 明朝" w:hAnsi="ＭＳ 明朝"/>
                <w:kern w:val="0"/>
                <w:szCs w:val="21"/>
              </w:rPr>
            </w:pPr>
            <w:r w:rsidRPr="00FF6A25">
              <w:rPr>
                <w:rFonts w:ascii="ＭＳ 明朝" w:hAnsi="ＭＳ 明朝" w:hint="eastAsia"/>
                <w:kern w:val="0"/>
                <w:szCs w:val="21"/>
              </w:rPr>
              <w:t>上に示す観点に基づいて、学習のまとまりごとに評価し、学年末に５段階の評定にまとめます。</w:t>
            </w:r>
          </w:p>
          <w:p w14:paraId="358E8BAE" w14:textId="77777777" w:rsidR="00285508" w:rsidRPr="00FF6A25" w:rsidRDefault="00285508" w:rsidP="008F47FF">
            <w:pPr>
              <w:rPr>
                <w:rFonts w:ascii="ＭＳ 明朝" w:hAnsi="ＭＳ 明朝"/>
                <w:kern w:val="0"/>
                <w:szCs w:val="21"/>
              </w:rPr>
            </w:pPr>
            <w:r w:rsidRPr="00FF6A25">
              <w:rPr>
                <w:rFonts w:ascii="ＭＳ 明朝" w:hAnsi="ＭＳ 明朝" w:hint="eastAsia"/>
                <w:kern w:val="0"/>
                <w:szCs w:val="21"/>
              </w:rPr>
              <w:t>学習内容に応じて、それぞれの観点を適切に配分し、評価します。</w:t>
            </w:r>
          </w:p>
        </w:tc>
      </w:tr>
    </w:tbl>
    <w:p w14:paraId="3A02AD67" w14:textId="77777777" w:rsidR="007B7C2A" w:rsidRPr="00112A8E" w:rsidRDefault="00562CE2" w:rsidP="00E00849">
      <w:pPr>
        <w:ind w:firstLineChars="100" w:firstLine="210"/>
        <w:rPr>
          <w:rFonts w:asciiTheme="minorEastAsia" w:hAnsiTheme="minorEastAsia" w:cs="Times New Roman"/>
          <w:szCs w:val="21"/>
        </w:rPr>
      </w:pPr>
      <w:r>
        <w:rPr>
          <w:rFonts w:asciiTheme="minorEastAsia" w:hAnsiTheme="minorEastAsia" w:cs="Times New Roman" w:hint="eastAsia"/>
          <w:szCs w:val="21"/>
        </w:rPr>
        <w:lastRenderedPageBreak/>
        <w:t>４</w:t>
      </w:r>
      <w:r w:rsidR="007B7C2A">
        <w:rPr>
          <w:rFonts w:asciiTheme="minorEastAsia" w:hAnsiTheme="minorEastAsia" w:cs="Times New Roman" w:hint="eastAsia"/>
          <w:szCs w:val="21"/>
        </w:rPr>
        <w:t xml:space="preserve"> 学習の活動</w:t>
      </w:r>
    </w:p>
    <w:tbl>
      <w:tblPr>
        <w:tblW w:w="9135" w:type="dxa"/>
        <w:tblInd w:w="624" w:type="dxa"/>
        <w:tblBorders>
          <w:top w:val="single" w:sz="4" w:space="0" w:color="auto"/>
          <w:left w:val="single" w:sz="4" w:space="0" w:color="auto"/>
          <w:bottom w:val="single" w:sz="4" w:space="0" w:color="auto"/>
          <w:right w:val="dotted"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428"/>
        <w:gridCol w:w="420"/>
        <w:gridCol w:w="840"/>
        <w:gridCol w:w="1050"/>
        <w:gridCol w:w="420"/>
        <w:gridCol w:w="420"/>
        <w:gridCol w:w="420"/>
        <w:gridCol w:w="420"/>
        <w:gridCol w:w="3667"/>
        <w:gridCol w:w="1050"/>
      </w:tblGrid>
      <w:tr w:rsidR="00285508" w:rsidRPr="00FF6A25" w14:paraId="79CCD9A7" w14:textId="77777777" w:rsidTr="00BA3DDE">
        <w:trPr>
          <w:trHeight w:val="280"/>
        </w:trPr>
        <w:tc>
          <w:tcPr>
            <w:tcW w:w="428" w:type="dxa"/>
            <w:vMerge w:val="restart"/>
            <w:tcBorders>
              <w:top w:val="single" w:sz="4" w:space="0" w:color="auto"/>
              <w:bottom w:val="single" w:sz="4" w:space="0" w:color="auto"/>
              <w:right w:val="single" w:sz="4" w:space="0" w:color="auto"/>
            </w:tcBorders>
            <w:shd w:val="clear" w:color="auto" w:fill="auto"/>
            <w:noWrap/>
            <w:vAlign w:val="center"/>
            <w:hideMark/>
          </w:tcPr>
          <w:p w14:paraId="13C30A22"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学期</w:t>
            </w:r>
          </w:p>
        </w:tc>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8794B"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内容</w:t>
            </w:r>
          </w:p>
        </w:tc>
        <w:tc>
          <w:tcPr>
            <w:tcW w:w="840" w:type="dxa"/>
            <w:vMerge w:val="restart"/>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F01FBE7"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単元（題材）</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5A299599"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学習内容</w:t>
            </w:r>
          </w:p>
        </w:tc>
        <w:tc>
          <w:tcPr>
            <w:tcW w:w="1680" w:type="dxa"/>
            <w:gridSpan w:val="4"/>
            <w:tcBorders>
              <w:top w:val="single" w:sz="4" w:space="0" w:color="auto"/>
              <w:left w:val="single" w:sz="4" w:space="0" w:color="auto"/>
              <w:bottom w:val="dotted" w:sz="4" w:space="0" w:color="auto"/>
              <w:right w:val="single" w:sz="4" w:space="0" w:color="auto"/>
            </w:tcBorders>
            <w:shd w:val="clear" w:color="auto" w:fill="auto"/>
          </w:tcPr>
          <w:p w14:paraId="085CEFC5" w14:textId="77777777" w:rsidR="00285508" w:rsidRPr="00EC5E6F" w:rsidRDefault="009B3854" w:rsidP="00BA3DDE">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主な</w:t>
            </w:r>
            <w:r w:rsidR="00285508" w:rsidRPr="00EC5E6F">
              <w:rPr>
                <w:rFonts w:ascii="ＭＳ Ｐ明朝" w:eastAsia="ＭＳ Ｐ明朝" w:hAnsi="ＭＳ Ｐ明朝" w:cs="ＭＳ Ｐゴシック" w:hint="eastAsia"/>
                <w:color w:val="000000"/>
                <w:kern w:val="0"/>
                <w:sz w:val="20"/>
                <w:szCs w:val="20"/>
              </w:rPr>
              <w:t>評価の観点</w:t>
            </w:r>
          </w:p>
        </w:tc>
        <w:tc>
          <w:tcPr>
            <w:tcW w:w="3667" w:type="dxa"/>
            <w:vMerge w:val="restart"/>
            <w:tcBorders>
              <w:top w:val="single" w:sz="4" w:space="0" w:color="auto"/>
              <w:left w:val="single" w:sz="4" w:space="0" w:color="auto"/>
              <w:right w:val="single" w:sz="4" w:space="0" w:color="auto"/>
            </w:tcBorders>
            <w:shd w:val="clear" w:color="auto" w:fill="auto"/>
            <w:vAlign w:val="center"/>
            <w:hideMark/>
          </w:tcPr>
          <w:p w14:paraId="7066FC3B"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単元（題材）の評価規準</w:t>
            </w:r>
          </w:p>
        </w:tc>
        <w:tc>
          <w:tcPr>
            <w:tcW w:w="1050" w:type="dxa"/>
            <w:vMerge w:val="restart"/>
            <w:tcBorders>
              <w:top w:val="single" w:sz="4" w:space="0" w:color="auto"/>
              <w:left w:val="single" w:sz="4" w:space="0" w:color="auto"/>
              <w:right w:val="single" w:sz="4" w:space="0" w:color="auto"/>
            </w:tcBorders>
            <w:shd w:val="clear" w:color="auto" w:fill="auto"/>
            <w:vAlign w:val="center"/>
          </w:tcPr>
          <w:p w14:paraId="39E74EF5"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20"/>
              </w:rPr>
            </w:pPr>
            <w:r w:rsidRPr="00EC5E6F">
              <w:rPr>
                <w:rFonts w:ascii="ＭＳ Ｐ明朝" w:eastAsia="ＭＳ Ｐ明朝" w:hAnsi="ＭＳ Ｐ明朝" w:cs="ＭＳ Ｐゴシック" w:hint="eastAsia"/>
                <w:color w:val="000000"/>
                <w:kern w:val="0"/>
                <w:sz w:val="20"/>
                <w:szCs w:val="20"/>
              </w:rPr>
              <w:t>評価方法</w:t>
            </w:r>
          </w:p>
        </w:tc>
      </w:tr>
      <w:tr w:rsidR="00285508" w:rsidRPr="00FF6A25" w14:paraId="5A01FDC4" w14:textId="77777777" w:rsidTr="00BA3DDE">
        <w:trPr>
          <w:trHeight w:val="181"/>
        </w:trPr>
        <w:tc>
          <w:tcPr>
            <w:tcW w:w="428" w:type="dxa"/>
            <w:vMerge/>
            <w:tcBorders>
              <w:top w:val="dotted" w:sz="4" w:space="0" w:color="auto"/>
              <w:bottom w:val="single" w:sz="4" w:space="0" w:color="auto"/>
              <w:right w:val="single" w:sz="4" w:space="0" w:color="auto"/>
            </w:tcBorders>
            <w:shd w:val="clear" w:color="auto" w:fill="DDD9C3"/>
            <w:vAlign w:val="center"/>
            <w:hideMark/>
          </w:tcPr>
          <w:p w14:paraId="42C6D4E7" w14:textId="77777777" w:rsidR="00285508" w:rsidRPr="00FF6A25" w:rsidRDefault="00285508" w:rsidP="00BA3DDE">
            <w:pPr>
              <w:widowControl/>
              <w:jc w:val="left"/>
              <w:rPr>
                <w:rFonts w:ascii="ＭＳ 明朝" w:hAnsi="ＭＳ 明朝" w:cs="ＭＳ Ｐゴシック"/>
                <w:color w:val="000000"/>
                <w:kern w:val="0"/>
                <w:sz w:val="18"/>
                <w:szCs w:val="18"/>
              </w:rPr>
            </w:pPr>
          </w:p>
        </w:tc>
        <w:tc>
          <w:tcPr>
            <w:tcW w:w="420" w:type="dxa"/>
            <w:vMerge/>
            <w:tcBorders>
              <w:top w:val="dotted" w:sz="4" w:space="0" w:color="auto"/>
              <w:left w:val="single" w:sz="4" w:space="0" w:color="auto"/>
              <w:bottom w:val="single" w:sz="4" w:space="0" w:color="auto"/>
              <w:right w:val="single" w:sz="4" w:space="0" w:color="auto"/>
            </w:tcBorders>
            <w:shd w:val="clear" w:color="auto" w:fill="DDD9C3"/>
            <w:vAlign w:val="center"/>
            <w:hideMark/>
          </w:tcPr>
          <w:p w14:paraId="60E277DC" w14:textId="77777777" w:rsidR="00285508" w:rsidRPr="00FF6A25" w:rsidRDefault="00285508" w:rsidP="00BA3DDE">
            <w:pPr>
              <w:widowControl/>
              <w:jc w:val="left"/>
              <w:rPr>
                <w:rFonts w:ascii="ＭＳ 明朝" w:hAnsi="ＭＳ 明朝" w:cs="ＭＳ Ｐゴシック"/>
                <w:color w:val="000000"/>
                <w:kern w:val="0"/>
                <w:sz w:val="18"/>
                <w:szCs w:val="18"/>
              </w:rPr>
            </w:pPr>
          </w:p>
        </w:tc>
        <w:tc>
          <w:tcPr>
            <w:tcW w:w="840" w:type="dxa"/>
            <w:vMerge/>
            <w:tcBorders>
              <w:top w:val="dotted" w:sz="4" w:space="0" w:color="auto"/>
              <w:left w:val="single" w:sz="4" w:space="0" w:color="auto"/>
              <w:bottom w:val="single" w:sz="4" w:space="0" w:color="auto"/>
              <w:right w:val="single" w:sz="4" w:space="0" w:color="auto"/>
            </w:tcBorders>
            <w:shd w:val="clear" w:color="auto" w:fill="DDD9C3"/>
            <w:vAlign w:val="center"/>
            <w:hideMark/>
          </w:tcPr>
          <w:p w14:paraId="6B1D19DF" w14:textId="77777777" w:rsidR="00285508" w:rsidRPr="00FF6A25" w:rsidRDefault="00285508" w:rsidP="00BA3DDE">
            <w:pPr>
              <w:widowControl/>
              <w:jc w:val="left"/>
              <w:rPr>
                <w:rFonts w:ascii="ＭＳ 明朝" w:hAnsi="ＭＳ 明朝" w:cs="ＭＳ Ｐゴシック"/>
                <w:color w:val="000000"/>
                <w:kern w:val="0"/>
                <w:sz w:val="18"/>
                <w:szCs w:val="18"/>
              </w:rPr>
            </w:pPr>
          </w:p>
        </w:tc>
        <w:tc>
          <w:tcPr>
            <w:tcW w:w="1050" w:type="dxa"/>
            <w:vMerge/>
            <w:tcBorders>
              <w:left w:val="single" w:sz="4" w:space="0" w:color="auto"/>
              <w:bottom w:val="single" w:sz="4" w:space="0" w:color="auto"/>
              <w:right w:val="single" w:sz="4" w:space="0" w:color="auto"/>
            </w:tcBorders>
            <w:shd w:val="clear" w:color="auto" w:fill="DDD9C3"/>
          </w:tcPr>
          <w:p w14:paraId="56766FE1" w14:textId="77777777" w:rsidR="00285508" w:rsidRPr="00FF6A25" w:rsidRDefault="00285508" w:rsidP="00BA3DDE">
            <w:pPr>
              <w:widowControl/>
              <w:jc w:val="center"/>
              <w:rPr>
                <w:rFonts w:ascii="ＭＳ 明朝" w:hAnsi="ＭＳ 明朝" w:cs="ＭＳ Ｐゴシック"/>
                <w:color w:val="000000"/>
                <w:kern w:val="0"/>
                <w:sz w:val="18"/>
                <w:szCs w:val="18"/>
              </w:rPr>
            </w:pPr>
          </w:p>
        </w:tc>
        <w:tc>
          <w:tcPr>
            <w:tcW w:w="420" w:type="dxa"/>
            <w:tcBorders>
              <w:top w:val="dotted" w:sz="4" w:space="0" w:color="auto"/>
              <w:left w:val="single" w:sz="4" w:space="0" w:color="auto"/>
              <w:bottom w:val="single" w:sz="4" w:space="0" w:color="auto"/>
              <w:right w:val="single" w:sz="4" w:space="0" w:color="auto"/>
            </w:tcBorders>
            <w:shd w:val="clear" w:color="auto" w:fill="auto"/>
          </w:tcPr>
          <w:p w14:paraId="18AEEBEC"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18"/>
              </w:rPr>
            </w:pPr>
            <w:r w:rsidRPr="00EC5E6F">
              <w:rPr>
                <w:rFonts w:ascii="ＭＳ Ｐ明朝" w:eastAsia="ＭＳ Ｐ明朝" w:hAnsi="ＭＳ Ｐ明朝" w:cs="ＭＳ Ｐゴシック" w:hint="eastAsia"/>
                <w:color w:val="000000"/>
                <w:kern w:val="0"/>
                <w:sz w:val="20"/>
                <w:szCs w:val="18"/>
              </w:rPr>
              <w:t>a</w:t>
            </w:r>
          </w:p>
        </w:tc>
        <w:tc>
          <w:tcPr>
            <w:tcW w:w="420" w:type="dxa"/>
            <w:tcBorders>
              <w:top w:val="dotted" w:sz="4" w:space="0" w:color="auto"/>
              <w:left w:val="single" w:sz="4" w:space="0" w:color="auto"/>
              <w:bottom w:val="single" w:sz="4" w:space="0" w:color="auto"/>
              <w:right w:val="single" w:sz="4" w:space="0" w:color="auto"/>
            </w:tcBorders>
            <w:shd w:val="clear" w:color="auto" w:fill="auto"/>
          </w:tcPr>
          <w:p w14:paraId="099D86C4"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18"/>
              </w:rPr>
            </w:pPr>
            <w:r w:rsidRPr="00EC5E6F">
              <w:rPr>
                <w:rFonts w:ascii="ＭＳ Ｐ明朝" w:eastAsia="ＭＳ Ｐ明朝" w:hAnsi="ＭＳ Ｐ明朝" w:cs="ＭＳ Ｐゴシック" w:hint="eastAsia"/>
                <w:color w:val="000000"/>
                <w:kern w:val="0"/>
                <w:sz w:val="20"/>
                <w:szCs w:val="18"/>
              </w:rPr>
              <w:t>b</w:t>
            </w:r>
          </w:p>
        </w:tc>
        <w:tc>
          <w:tcPr>
            <w:tcW w:w="420" w:type="dxa"/>
            <w:tcBorders>
              <w:top w:val="dotted" w:sz="4" w:space="0" w:color="auto"/>
              <w:left w:val="single" w:sz="4" w:space="0" w:color="auto"/>
              <w:bottom w:val="single" w:sz="4" w:space="0" w:color="auto"/>
              <w:right w:val="single" w:sz="4" w:space="0" w:color="auto"/>
            </w:tcBorders>
            <w:shd w:val="clear" w:color="auto" w:fill="auto"/>
          </w:tcPr>
          <w:p w14:paraId="7B47D25C"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18"/>
              </w:rPr>
            </w:pPr>
            <w:r w:rsidRPr="00EC5E6F">
              <w:rPr>
                <w:rFonts w:ascii="ＭＳ Ｐ明朝" w:eastAsia="ＭＳ Ｐ明朝" w:hAnsi="ＭＳ Ｐ明朝" w:cs="ＭＳ Ｐゴシック" w:hint="eastAsia"/>
                <w:color w:val="000000"/>
                <w:kern w:val="0"/>
                <w:sz w:val="20"/>
                <w:szCs w:val="18"/>
              </w:rPr>
              <w:t>c</w:t>
            </w:r>
          </w:p>
        </w:tc>
        <w:tc>
          <w:tcPr>
            <w:tcW w:w="420" w:type="dxa"/>
            <w:tcBorders>
              <w:top w:val="dotted" w:sz="4" w:space="0" w:color="auto"/>
              <w:left w:val="single" w:sz="4" w:space="0" w:color="auto"/>
              <w:bottom w:val="single" w:sz="4" w:space="0" w:color="auto"/>
              <w:right w:val="single" w:sz="4" w:space="0" w:color="auto"/>
            </w:tcBorders>
            <w:shd w:val="clear" w:color="auto" w:fill="auto"/>
          </w:tcPr>
          <w:p w14:paraId="0D5E065E" w14:textId="77777777" w:rsidR="00285508" w:rsidRPr="00EC5E6F" w:rsidRDefault="00285508" w:rsidP="00BA3DDE">
            <w:pPr>
              <w:widowControl/>
              <w:jc w:val="center"/>
              <w:rPr>
                <w:rFonts w:ascii="ＭＳ Ｐ明朝" w:eastAsia="ＭＳ Ｐ明朝" w:hAnsi="ＭＳ Ｐ明朝" w:cs="ＭＳ Ｐゴシック"/>
                <w:color w:val="000000"/>
                <w:kern w:val="0"/>
                <w:sz w:val="20"/>
                <w:szCs w:val="18"/>
              </w:rPr>
            </w:pPr>
            <w:r w:rsidRPr="00EC5E6F">
              <w:rPr>
                <w:rFonts w:ascii="ＭＳ Ｐ明朝" w:eastAsia="ＭＳ Ｐ明朝" w:hAnsi="ＭＳ Ｐ明朝" w:cs="ＭＳ Ｐゴシック" w:hint="eastAsia"/>
                <w:color w:val="000000"/>
                <w:kern w:val="0"/>
                <w:sz w:val="20"/>
                <w:szCs w:val="18"/>
              </w:rPr>
              <w:t>d</w:t>
            </w:r>
          </w:p>
        </w:tc>
        <w:tc>
          <w:tcPr>
            <w:tcW w:w="3667" w:type="dxa"/>
            <w:vMerge/>
            <w:tcBorders>
              <w:left w:val="single" w:sz="4" w:space="0" w:color="auto"/>
              <w:bottom w:val="single" w:sz="4" w:space="0" w:color="auto"/>
              <w:right w:val="single" w:sz="4" w:space="0" w:color="auto"/>
            </w:tcBorders>
            <w:shd w:val="clear" w:color="auto" w:fill="DDD9C3"/>
            <w:vAlign w:val="center"/>
            <w:hideMark/>
          </w:tcPr>
          <w:p w14:paraId="6B26E9D6" w14:textId="77777777" w:rsidR="00285508" w:rsidRPr="00FF6A25" w:rsidRDefault="00285508" w:rsidP="00BA3DDE">
            <w:pPr>
              <w:widowControl/>
              <w:jc w:val="center"/>
              <w:rPr>
                <w:rFonts w:ascii="ＭＳ 明朝" w:hAnsi="ＭＳ 明朝" w:cs="ＭＳ Ｐゴシック"/>
                <w:color w:val="000000"/>
                <w:kern w:val="0"/>
                <w:sz w:val="18"/>
                <w:szCs w:val="18"/>
              </w:rPr>
            </w:pPr>
          </w:p>
        </w:tc>
        <w:tc>
          <w:tcPr>
            <w:tcW w:w="1050" w:type="dxa"/>
            <w:vMerge/>
            <w:tcBorders>
              <w:left w:val="single" w:sz="4" w:space="0" w:color="auto"/>
              <w:bottom w:val="single" w:sz="4" w:space="0" w:color="auto"/>
              <w:right w:val="single" w:sz="4" w:space="0" w:color="auto"/>
            </w:tcBorders>
            <w:shd w:val="clear" w:color="auto" w:fill="DDD9C3"/>
          </w:tcPr>
          <w:p w14:paraId="4EE59E98" w14:textId="77777777" w:rsidR="00285508" w:rsidRPr="00FF6A25" w:rsidRDefault="00285508" w:rsidP="00BA3DDE">
            <w:pPr>
              <w:widowControl/>
              <w:jc w:val="center"/>
              <w:rPr>
                <w:rFonts w:ascii="ＭＳ 明朝" w:hAnsi="ＭＳ 明朝" w:cs="ＭＳ Ｐゴシック"/>
                <w:color w:val="000000"/>
                <w:kern w:val="0"/>
                <w:sz w:val="18"/>
                <w:szCs w:val="18"/>
              </w:rPr>
            </w:pPr>
          </w:p>
        </w:tc>
      </w:tr>
      <w:tr w:rsidR="00285508" w:rsidRPr="003368D7" w14:paraId="1E990190" w14:textId="77777777" w:rsidTr="00BA3DDE">
        <w:trPr>
          <w:trHeight w:val="1084"/>
        </w:trPr>
        <w:tc>
          <w:tcPr>
            <w:tcW w:w="428" w:type="dxa"/>
            <w:vMerge w:val="restart"/>
            <w:tcBorders>
              <w:top w:val="single" w:sz="4" w:space="0" w:color="auto"/>
              <w:right w:val="single" w:sz="4" w:space="0" w:color="auto"/>
            </w:tcBorders>
            <w:shd w:val="clear" w:color="auto" w:fill="auto"/>
            <w:noWrap/>
            <w:textDirection w:val="tbRlV"/>
            <w:vAlign w:val="center"/>
            <w:hideMark/>
          </w:tcPr>
          <w:p w14:paraId="19712C29"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１学期</w:t>
            </w:r>
          </w:p>
        </w:tc>
        <w:tc>
          <w:tcPr>
            <w:tcW w:w="420"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5B7E036"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数と式</w:t>
            </w:r>
          </w:p>
        </w:tc>
        <w:tc>
          <w:tcPr>
            <w:tcW w:w="840" w:type="dxa"/>
            <w:vMerge w:val="restart"/>
            <w:tcBorders>
              <w:top w:val="single" w:sz="4" w:space="0" w:color="auto"/>
              <w:left w:val="single" w:sz="4" w:space="0" w:color="auto"/>
              <w:right w:val="single" w:sz="4" w:space="0" w:color="auto"/>
            </w:tcBorders>
            <w:shd w:val="clear" w:color="auto" w:fill="auto"/>
            <w:hideMark/>
          </w:tcPr>
          <w:p w14:paraId="1A213DC1"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式の計算</w:t>
            </w:r>
          </w:p>
        </w:tc>
        <w:tc>
          <w:tcPr>
            <w:tcW w:w="1050" w:type="dxa"/>
            <w:tcBorders>
              <w:top w:val="single" w:sz="4" w:space="0" w:color="auto"/>
              <w:left w:val="single" w:sz="4" w:space="0" w:color="auto"/>
              <w:right w:val="single" w:sz="4" w:space="0" w:color="auto"/>
            </w:tcBorders>
          </w:tcPr>
          <w:p w14:paraId="084AC931"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整式の加法と減法</w:t>
            </w:r>
          </w:p>
        </w:tc>
        <w:tc>
          <w:tcPr>
            <w:tcW w:w="420" w:type="dxa"/>
            <w:tcBorders>
              <w:top w:val="single" w:sz="4" w:space="0" w:color="auto"/>
              <w:left w:val="single" w:sz="4" w:space="0" w:color="auto"/>
              <w:bottom w:val="single" w:sz="4" w:space="0" w:color="auto"/>
              <w:right w:val="single" w:sz="4" w:space="0" w:color="auto"/>
            </w:tcBorders>
          </w:tcPr>
          <w:p w14:paraId="3815197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1C7FD58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6F30A02B"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377D8DE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val="restart"/>
            <w:tcBorders>
              <w:top w:val="single" w:sz="4" w:space="0" w:color="auto"/>
              <w:left w:val="single" w:sz="4" w:space="0" w:color="auto"/>
              <w:right w:val="single" w:sz="4" w:space="0" w:color="auto"/>
            </w:tcBorders>
            <w:shd w:val="clear" w:color="auto" w:fill="auto"/>
            <w:hideMark/>
          </w:tcPr>
          <w:p w14:paraId="66BAA41F"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具体的な事象の考察に式の展開や因数分解などを活用しようとしている。</w:t>
            </w:r>
          </w:p>
          <w:p w14:paraId="2137301A" w14:textId="77777777" w:rsidR="00285508" w:rsidRPr="003368D7" w:rsidRDefault="00285508" w:rsidP="00F42851">
            <w:pPr>
              <w:widowControl/>
              <w:snapToGrid w:val="0"/>
              <w:spacing w:line="220" w:lineRule="exact"/>
              <w:ind w:left="184" w:hangingChars="102" w:hanging="184"/>
              <w:jc w:val="left"/>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一つの文字に着目したり、一つの文字に置き換えたりするなどして、いろいろな式の見方をすることや、目的に応じて、的確に式を変形する方法を考察することができる。</w:t>
            </w:r>
          </w:p>
          <w:p w14:paraId="5D3D0C11"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式を用いて事象を適切に表現することや見通しをもって式を扱うこと、そして、乗法公式や因数分解の公式などを用いて、式を目的に応じて変形することができる。</w:t>
            </w:r>
          </w:p>
          <w:p w14:paraId="0A04D1FA"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乗法公式及び因数分解の公式の意味や複雑な式が簡単な式に帰着できることを理解している。</w:t>
            </w:r>
          </w:p>
        </w:tc>
        <w:tc>
          <w:tcPr>
            <w:tcW w:w="1050" w:type="dxa"/>
            <w:vMerge w:val="restart"/>
            <w:tcBorders>
              <w:top w:val="single" w:sz="4" w:space="0" w:color="auto"/>
              <w:right w:val="single" w:sz="4" w:space="0" w:color="auto"/>
            </w:tcBorders>
          </w:tcPr>
          <w:p w14:paraId="75F82993"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確認テスト</w:t>
            </w:r>
          </w:p>
          <w:p w14:paraId="4C5FF0BA"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単元テスト</w:t>
            </w:r>
          </w:p>
          <w:p w14:paraId="17A2E105" w14:textId="77777777" w:rsidR="00285508" w:rsidRPr="00F9168E" w:rsidRDefault="00285508" w:rsidP="00BA3DDE">
            <w:pPr>
              <w:rPr>
                <w:rFonts w:ascii="ＭＳ Ｐ明朝" w:eastAsia="ＭＳ Ｐ明朝" w:hAnsi="ＭＳ Ｐ明朝"/>
                <w:spacing w:val="-12"/>
                <w:sz w:val="18"/>
                <w:szCs w:val="18"/>
              </w:rPr>
            </w:pPr>
            <w:r w:rsidRPr="00F9168E">
              <w:rPr>
                <w:rFonts w:ascii="ＭＳ Ｐ明朝" w:eastAsia="ＭＳ Ｐ明朝" w:hAnsi="ＭＳ Ｐ明朝" w:hint="eastAsia"/>
                <w:spacing w:val="-12"/>
                <w:sz w:val="18"/>
                <w:szCs w:val="18"/>
              </w:rPr>
              <w:t>ワークシート</w:t>
            </w:r>
          </w:p>
          <w:p w14:paraId="5E9F414D"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hint="eastAsia"/>
                <w:sz w:val="18"/>
                <w:szCs w:val="18"/>
              </w:rPr>
              <w:t>観察等</w:t>
            </w:r>
          </w:p>
        </w:tc>
      </w:tr>
      <w:tr w:rsidR="00285508" w:rsidRPr="003368D7" w14:paraId="28A5374B" w14:textId="77777777" w:rsidTr="00BA3DDE">
        <w:trPr>
          <w:trHeight w:val="971"/>
        </w:trPr>
        <w:tc>
          <w:tcPr>
            <w:tcW w:w="428" w:type="dxa"/>
            <w:vMerge/>
            <w:tcBorders>
              <w:right w:val="single" w:sz="4" w:space="0" w:color="auto"/>
            </w:tcBorders>
            <w:shd w:val="clear" w:color="auto" w:fill="auto"/>
            <w:noWrap/>
            <w:textDirection w:val="tbRlV"/>
            <w:vAlign w:val="center"/>
          </w:tcPr>
          <w:p w14:paraId="6EDDBBF0"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4B7FE318"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right w:val="single" w:sz="4" w:space="0" w:color="auto"/>
            </w:tcBorders>
            <w:shd w:val="clear" w:color="auto" w:fill="auto"/>
          </w:tcPr>
          <w:p w14:paraId="0437E1C5" w14:textId="77777777" w:rsidR="00285508" w:rsidRPr="003368D7" w:rsidRDefault="00285508" w:rsidP="00BA3DDE">
            <w:pPr>
              <w:widowControl/>
              <w:jc w:val="left"/>
              <w:rPr>
                <w:rFonts w:ascii="ＭＳ Ｐ明朝" w:eastAsia="ＭＳ Ｐ明朝" w:hAnsi="ＭＳ Ｐ明朝"/>
                <w:noProof/>
                <w:kern w:val="0"/>
                <w:sz w:val="18"/>
                <w:szCs w:val="18"/>
              </w:rPr>
            </w:pPr>
          </w:p>
        </w:tc>
        <w:tc>
          <w:tcPr>
            <w:tcW w:w="1050" w:type="dxa"/>
            <w:tcBorders>
              <w:top w:val="single" w:sz="4" w:space="0" w:color="auto"/>
              <w:left w:val="single" w:sz="4" w:space="0" w:color="auto"/>
              <w:right w:val="single" w:sz="4" w:space="0" w:color="auto"/>
            </w:tcBorders>
          </w:tcPr>
          <w:p w14:paraId="6EDCF212"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整式の乗法</w:t>
            </w:r>
          </w:p>
        </w:tc>
        <w:tc>
          <w:tcPr>
            <w:tcW w:w="420" w:type="dxa"/>
            <w:tcBorders>
              <w:top w:val="single" w:sz="4" w:space="0" w:color="auto"/>
              <w:left w:val="single" w:sz="4" w:space="0" w:color="auto"/>
              <w:bottom w:val="single" w:sz="4" w:space="0" w:color="auto"/>
              <w:right w:val="single" w:sz="4" w:space="0" w:color="auto"/>
            </w:tcBorders>
          </w:tcPr>
          <w:p w14:paraId="2D3F7C8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7798EE61"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40FDE6F0"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7916E03"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tcBorders>
              <w:left w:val="single" w:sz="4" w:space="0" w:color="auto"/>
              <w:right w:val="single" w:sz="4" w:space="0" w:color="auto"/>
            </w:tcBorders>
            <w:shd w:val="clear" w:color="auto" w:fill="auto"/>
          </w:tcPr>
          <w:p w14:paraId="51364759" w14:textId="77777777" w:rsidR="00285508" w:rsidRPr="003368D7" w:rsidRDefault="00285508" w:rsidP="00F42851">
            <w:pPr>
              <w:widowControl/>
              <w:snapToGrid w:val="0"/>
              <w:spacing w:line="220" w:lineRule="exact"/>
              <w:jc w:val="left"/>
              <w:rPr>
                <w:rFonts w:ascii="ＭＳ 明朝" w:hAnsi="ＭＳ 明朝" w:cs="ＭＳ Ｐゴシック"/>
                <w:color w:val="000000"/>
                <w:kern w:val="0"/>
                <w:sz w:val="18"/>
                <w:szCs w:val="18"/>
              </w:rPr>
            </w:pPr>
          </w:p>
        </w:tc>
        <w:tc>
          <w:tcPr>
            <w:tcW w:w="1050" w:type="dxa"/>
            <w:vMerge/>
            <w:tcBorders>
              <w:right w:val="single" w:sz="4" w:space="0" w:color="auto"/>
            </w:tcBorders>
          </w:tcPr>
          <w:p w14:paraId="2A5C0E81" w14:textId="77777777" w:rsidR="00285508" w:rsidRPr="003368D7" w:rsidRDefault="00285508" w:rsidP="00BA3DDE">
            <w:pPr>
              <w:rPr>
                <w:rFonts w:ascii="ＭＳ Ｐ明朝" w:eastAsia="ＭＳ Ｐ明朝" w:hAnsi="ＭＳ Ｐ明朝"/>
                <w:sz w:val="18"/>
                <w:szCs w:val="18"/>
              </w:rPr>
            </w:pPr>
          </w:p>
        </w:tc>
      </w:tr>
      <w:tr w:rsidR="00285508" w:rsidRPr="003368D7" w14:paraId="3600EDD5" w14:textId="77777777" w:rsidTr="00BA3DDE">
        <w:trPr>
          <w:trHeight w:val="384"/>
        </w:trPr>
        <w:tc>
          <w:tcPr>
            <w:tcW w:w="428" w:type="dxa"/>
            <w:vMerge/>
            <w:tcBorders>
              <w:right w:val="single" w:sz="4" w:space="0" w:color="auto"/>
            </w:tcBorders>
            <w:shd w:val="clear" w:color="auto" w:fill="auto"/>
            <w:noWrap/>
            <w:textDirection w:val="tbRlV"/>
            <w:vAlign w:val="center"/>
          </w:tcPr>
          <w:p w14:paraId="6546F636"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6E6057C5"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01141ED3" w14:textId="77777777" w:rsidR="00285508" w:rsidRPr="003368D7" w:rsidRDefault="00285508" w:rsidP="00BA3DDE">
            <w:pPr>
              <w:widowControl/>
              <w:jc w:val="left"/>
              <w:rPr>
                <w:rFonts w:ascii="ＭＳ Ｐ明朝" w:eastAsia="ＭＳ Ｐ明朝" w:hAnsi="ＭＳ Ｐ明朝"/>
                <w:noProof/>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BEF3AAC"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因数分解</w:t>
            </w:r>
          </w:p>
        </w:tc>
        <w:tc>
          <w:tcPr>
            <w:tcW w:w="420" w:type="dxa"/>
            <w:tcBorders>
              <w:top w:val="single" w:sz="4" w:space="0" w:color="auto"/>
              <w:left w:val="single" w:sz="4" w:space="0" w:color="auto"/>
              <w:bottom w:val="single" w:sz="4" w:space="0" w:color="auto"/>
              <w:right w:val="single" w:sz="4" w:space="0" w:color="auto"/>
            </w:tcBorders>
          </w:tcPr>
          <w:p w14:paraId="23AAD744"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C11179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6C36F3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728EB65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tcBorders>
              <w:left w:val="single" w:sz="4" w:space="0" w:color="auto"/>
              <w:bottom w:val="single" w:sz="4" w:space="0" w:color="auto"/>
              <w:right w:val="single" w:sz="4" w:space="0" w:color="auto"/>
            </w:tcBorders>
            <w:shd w:val="clear" w:color="auto" w:fill="auto"/>
          </w:tcPr>
          <w:p w14:paraId="67F64999" w14:textId="77777777" w:rsidR="00285508" w:rsidRPr="003368D7" w:rsidRDefault="00285508" w:rsidP="00F42851">
            <w:pPr>
              <w:widowControl/>
              <w:snapToGrid w:val="0"/>
              <w:spacing w:line="220" w:lineRule="exact"/>
              <w:jc w:val="left"/>
              <w:rPr>
                <w:rFonts w:ascii="ＭＳ 明朝" w:hAnsi="ＭＳ 明朝" w:cs="ＭＳ Ｐゴシック"/>
                <w:color w:val="000000"/>
                <w:kern w:val="0"/>
                <w:sz w:val="18"/>
                <w:szCs w:val="18"/>
              </w:rPr>
            </w:pPr>
          </w:p>
        </w:tc>
        <w:tc>
          <w:tcPr>
            <w:tcW w:w="1050" w:type="dxa"/>
            <w:vMerge/>
            <w:tcBorders>
              <w:right w:val="single" w:sz="4" w:space="0" w:color="auto"/>
            </w:tcBorders>
          </w:tcPr>
          <w:p w14:paraId="6E7267B1" w14:textId="77777777" w:rsidR="00285508" w:rsidRPr="003368D7" w:rsidRDefault="00285508" w:rsidP="00BA3DDE">
            <w:pPr>
              <w:rPr>
                <w:rFonts w:ascii="ＭＳ Ｐ明朝" w:eastAsia="ＭＳ Ｐ明朝" w:hAnsi="ＭＳ Ｐ明朝"/>
                <w:sz w:val="18"/>
                <w:szCs w:val="18"/>
              </w:rPr>
            </w:pPr>
          </w:p>
        </w:tc>
      </w:tr>
      <w:tr w:rsidR="00285508" w:rsidRPr="003368D7" w14:paraId="3C0AA52D" w14:textId="77777777" w:rsidTr="00BA3DDE">
        <w:trPr>
          <w:trHeight w:val="585"/>
        </w:trPr>
        <w:tc>
          <w:tcPr>
            <w:tcW w:w="428" w:type="dxa"/>
            <w:vMerge/>
            <w:tcBorders>
              <w:right w:val="single" w:sz="4" w:space="0" w:color="auto"/>
            </w:tcBorders>
            <w:shd w:val="clear" w:color="auto" w:fill="auto"/>
            <w:noWrap/>
            <w:textDirection w:val="tbRlV"/>
            <w:vAlign w:val="center"/>
          </w:tcPr>
          <w:p w14:paraId="5CB0DA05"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07A8E343"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val="restart"/>
            <w:tcBorders>
              <w:top w:val="single" w:sz="4" w:space="0" w:color="auto"/>
              <w:left w:val="single" w:sz="4" w:space="0" w:color="auto"/>
              <w:right w:val="single" w:sz="4" w:space="0" w:color="auto"/>
            </w:tcBorders>
            <w:shd w:val="clear" w:color="auto" w:fill="auto"/>
          </w:tcPr>
          <w:p w14:paraId="752334F6"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実数</w:t>
            </w:r>
          </w:p>
        </w:tc>
        <w:tc>
          <w:tcPr>
            <w:tcW w:w="1050" w:type="dxa"/>
            <w:tcBorders>
              <w:top w:val="single" w:sz="4" w:space="0" w:color="auto"/>
              <w:left w:val="single" w:sz="4" w:space="0" w:color="auto"/>
              <w:bottom w:val="single" w:sz="4" w:space="0" w:color="auto"/>
              <w:right w:val="single" w:sz="4" w:space="0" w:color="auto"/>
            </w:tcBorders>
          </w:tcPr>
          <w:p w14:paraId="62B3C756"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実数</w:t>
            </w:r>
          </w:p>
          <w:p w14:paraId="25F325C1"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7BFC2C16"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14343311"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3197DC62"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29EE60D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3905C54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2D6E6FA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00BEA70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val="restart"/>
            <w:tcBorders>
              <w:top w:val="single" w:sz="4" w:space="0" w:color="auto"/>
              <w:left w:val="single" w:sz="4" w:space="0" w:color="auto"/>
              <w:right w:val="single" w:sz="4" w:space="0" w:color="auto"/>
            </w:tcBorders>
            <w:shd w:val="clear" w:color="auto" w:fill="auto"/>
          </w:tcPr>
          <w:p w14:paraId="2D1B4C7B" w14:textId="77777777" w:rsidR="001A1F7F"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hint="eastAsia"/>
                <w:color w:val="000000"/>
                <w:kern w:val="0"/>
                <w:sz w:val="18"/>
                <w:szCs w:val="18"/>
              </w:rPr>
              <w:t>a:数の体系を拡張する過程や数の四則計算に関心をもち、それらを数の考察に活用しようとしている。</w:t>
            </w:r>
          </w:p>
          <w:p w14:paraId="0B51CB5A"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数を拡張してきた過程や数の四則計算の可能性について考察することができる。</w:t>
            </w:r>
          </w:p>
          <w:p w14:paraId="5BF2F14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簡単な無理数についての四則計算ができる。</w:t>
            </w:r>
          </w:p>
          <w:p w14:paraId="122028F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数を実数まで拡張することの意義や実数が数直線上の点と１対１に対応していることを理解している。</w:t>
            </w:r>
          </w:p>
        </w:tc>
        <w:tc>
          <w:tcPr>
            <w:tcW w:w="1050" w:type="dxa"/>
            <w:vMerge/>
            <w:tcBorders>
              <w:right w:val="single" w:sz="4" w:space="0" w:color="auto"/>
            </w:tcBorders>
          </w:tcPr>
          <w:p w14:paraId="76D09C57" w14:textId="77777777" w:rsidR="00285508" w:rsidRPr="003368D7" w:rsidRDefault="00285508" w:rsidP="00BA3DDE">
            <w:pPr>
              <w:rPr>
                <w:rFonts w:ascii="ＭＳ Ｐ明朝" w:eastAsia="ＭＳ Ｐ明朝" w:hAnsi="ＭＳ Ｐ明朝"/>
                <w:sz w:val="18"/>
                <w:szCs w:val="18"/>
              </w:rPr>
            </w:pPr>
          </w:p>
        </w:tc>
      </w:tr>
      <w:tr w:rsidR="00285508" w:rsidRPr="003368D7" w14:paraId="67E7B6CD" w14:textId="77777777" w:rsidTr="00BA3DDE">
        <w:trPr>
          <w:trHeight w:val="585"/>
        </w:trPr>
        <w:tc>
          <w:tcPr>
            <w:tcW w:w="428" w:type="dxa"/>
            <w:vMerge/>
            <w:tcBorders>
              <w:right w:val="single" w:sz="4" w:space="0" w:color="auto"/>
            </w:tcBorders>
            <w:shd w:val="clear" w:color="auto" w:fill="auto"/>
            <w:noWrap/>
            <w:textDirection w:val="tbRlV"/>
            <w:vAlign w:val="center"/>
          </w:tcPr>
          <w:p w14:paraId="7F6F74A7"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71DB2B8B"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00225D86"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416A920E"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根号を含む式の計算</w:t>
            </w:r>
          </w:p>
        </w:tc>
        <w:tc>
          <w:tcPr>
            <w:tcW w:w="420" w:type="dxa"/>
            <w:tcBorders>
              <w:top w:val="single" w:sz="4" w:space="0" w:color="auto"/>
              <w:left w:val="single" w:sz="4" w:space="0" w:color="auto"/>
              <w:bottom w:val="single" w:sz="4" w:space="0" w:color="auto"/>
              <w:right w:val="single" w:sz="4" w:space="0" w:color="auto"/>
            </w:tcBorders>
          </w:tcPr>
          <w:p w14:paraId="3071FBA7"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1FD0125B"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0C5CFAF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66156BC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tcBorders>
              <w:left w:val="single" w:sz="4" w:space="0" w:color="auto"/>
              <w:bottom w:val="single" w:sz="4" w:space="0" w:color="auto"/>
              <w:right w:val="single" w:sz="4" w:space="0" w:color="auto"/>
            </w:tcBorders>
            <w:shd w:val="clear" w:color="auto" w:fill="auto"/>
          </w:tcPr>
          <w:p w14:paraId="5ED500D8" w14:textId="77777777" w:rsidR="00285508" w:rsidRPr="003368D7" w:rsidRDefault="00285508" w:rsidP="00F42851">
            <w:pPr>
              <w:widowControl/>
              <w:snapToGrid w:val="0"/>
              <w:spacing w:line="220" w:lineRule="exact"/>
              <w:jc w:val="left"/>
              <w:rPr>
                <w:rFonts w:ascii="ＭＳ 明朝" w:hAnsi="ＭＳ 明朝" w:cs="ＭＳ Ｐゴシック"/>
                <w:color w:val="000000"/>
                <w:kern w:val="0"/>
                <w:sz w:val="18"/>
                <w:szCs w:val="18"/>
              </w:rPr>
            </w:pPr>
          </w:p>
        </w:tc>
        <w:tc>
          <w:tcPr>
            <w:tcW w:w="1050" w:type="dxa"/>
            <w:vMerge/>
            <w:tcBorders>
              <w:right w:val="single" w:sz="4" w:space="0" w:color="auto"/>
            </w:tcBorders>
          </w:tcPr>
          <w:p w14:paraId="2C8E3DDB" w14:textId="77777777" w:rsidR="00285508" w:rsidRPr="003368D7" w:rsidRDefault="00285508" w:rsidP="00BA3DDE">
            <w:pPr>
              <w:rPr>
                <w:rFonts w:ascii="ＭＳ Ｐ明朝" w:eastAsia="ＭＳ Ｐ明朝" w:hAnsi="ＭＳ Ｐ明朝"/>
                <w:sz w:val="18"/>
                <w:szCs w:val="18"/>
              </w:rPr>
            </w:pPr>
          </w:p>
        </w:tc>
      </w:tr>
      <w:tr w:rsidR="00285508" w:rsidRPr="003368D7" w14:paraId="5021C9F5" w14:textId="77777777" w:rsidTr="00BA3DDE">
        <w:trPr>
          <w:trHeight w:val="195"/>
        </w:trPr>
        <w:tc>
          <w:tcPr>
            <w:tcW w:w="428" w:type="dxa"/>
            <w:vMerge/>
            <w:tcBorders>
              <w:right w:val="single" w:sz="4" w:space="0" w:color="auto"/>
            </w:tcBorders>
            <w:shd w:val="clear" w:color="auto" w:fill="auto"/>
            <w:noWrap/>
            <w:textDirection w:val="tbRlV"/>
            <w:vAlign w:val="center"/>
          </w:tcPr>
          <w:p w14:paraId="3F5CB1D0"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621E3C25"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val="restart"/>
            <w:tcBorders>
              <w:top w:val="single" w:sz="4" w:space="0" w:color="auto"/>
              <w:left w:val="single" w:sz="4" w:space="0" w:color="auto"/>
              <w:right w:val="single" w:sz="4" w:space="0" w:color="auto"/>
            </w:tcBorders>
            <w:shd w:val="clear" w:color="auto" w:fill="auto"/>
          </w:tcPr>
          <w:p w14:paraId="3CF65180" w14:textId="77777777" w:rsidR="00285508" w:rsidRPr="003368D7" w:rsidRDefault="00F914F4" w:rsidP="00BA3DD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一</w:t>
            </w:r>
            <w:r w:rsidR="00285508" w:rsidRPr="003368D7">
              <w:rPr>
                <w:rFonts w:ascii="ＭＳ Ｐ明朝" w:eastAsia="ＭＳ Ｐ明朝" w:hAnsi="ＭＳ Ｐ明朝" w:cs="ＭＳ Ｐゴシック" w:hint="eastAsia"/>
                <w:color w:val="000000"/>
                <w:kern w:val="0"/>
                <w:sz w:val="18"/>
                <w:szCs w:val="18"/>
              </w:rPr>
              <w:t>次不等式</w:t>
            </w:r>
          </w:p>
        </w:tc>
        <w:tc>
          <w:tcPr>
            <w:tcW w:w="1050" w:type="dxa"/>
            <w:tcBorders>
              <w:top w:val="single" w:sz="4" w:space="0" w:color="auto"/>
              <w:left w:val="single" w:sz="4" w:space="0" w:color="auto"/>
              <w:bottom w:val="single" w:sz="4" w:space="0" w:color="auto"/>
              <w:right w:val="single" w:sz="4" w:space="0" w:color="auto"/>
            </w:tcBorders>
          </w:tcPr>
          <w:p w14:paraId="50A17138"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不等式の性質</w:t>
            </w:r>
          </w:p>
          <w:p w14:paraId="5C814364"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66032932"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22504326"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7C2CD66D"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5F2B1AB1"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13ABE553"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44895FA5"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6527032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24B0AA37"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val="restart"/>
            <w:tcBorders>
              <w:top w:val="single" w:sz="4" w:space="0" w:color="auto"/>
              <w:left w:val="single" w:sz="4" w:space="0" w:color="auto"/>
              <w:right w:val="single" w:sz="4" w:space="0" w:color="auto"/>
            </w:tcBorders>
            <w:shd w:val="clear" w:color="auto" w:fill="auto"/>
          </w:tcPr>
          <w:p w14:paraId="287EB88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hint="eastAsia"/>
                <w:color w:val="000000"/>
                <w:kern w:val="0"/>
                <w:sz w:val="18"/>
                <w:szCs w:val="18"/>
              </w:rPr>
              <w:t>a:数量の関係を不等式で表すことのよさを捉え、それらを具体的な事象の考察に活用しようとしている。</w:t>
            </w:r>
          </w:p>
          <w:p w14:paraId="207AD86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一次不等式の解について、数直線と対比したり、いろいろな数値を代入したりして考察することができ、不等式の性質を等式の性質と対比して捉え、不等式の性質を基にして、一次不等式の解き方を考察することができる。</w:t>
            </w:r>
          </w:p>
          <w:p w14:paraId="23CBF54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数量の関係を一次不等式で表したり、不等式の性質を基にして、一次不等式を解いたり、一次不等式の解を数直線上に表したりすることができる。</w:t>
            </w:r>
          </w:p>
          <w:p w14:paraId="628E72AC" w14:textId="77777777" w:rsidR="005A54CA"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不等式の中に含まれている文字の意味や不等式の性質及び一次不等式とその解の意味を理解し、解を求めるための基礎的な知識を身に付けている。</w:t>
            </w:r>
          </w:p>
        </w:tc>
        <w:tc>
          <w:tcPr>
            <w:tcW w:w="1050" w:type="dxa"/>
            <w:vMerge/>
            <w:tcBorders>
              <w:right w:val="single" w:sz="4" w:space="0" w:color="auto"/>
            </w:tcBorders>
          </w:tcPr>
          <w:p w14:paraId="0DD21950" w14:textId="77777777" w:rsidR="00285508" w:rsidRPr="003368D7" w:rsidRDefault="00285508" w:rsidP="00BA3DDE">
            <w:pPr>
              <w:rPr>
                <w:rFonts w:ascii="ＭＳ Ｐ明朝" w:eastAsia="ＭＳ Ｐ明朝" w:hAnsi="ＭＳ Ｐ明朝"/>
                <w:sz w:val="18"/>
                <w:szCs w:val="18"/>
              </w:rPr>
            </w:pPr>
          </w:p>
        </w:tc>
      </w:tr>
      <w:tr w:rsidR="00285508" w:rsidRPr="003368D7" w14:paraId="3FFA122F" w14:textId="77777777" w:rsidTr="00BA3DDE">
        <w:trPr>
          <w:trHeight w:val="195"/>
        </w:trPr>
        <w:tc>
          <w:tcPr>
            <w:tcW w:w="428" w:type="dxa"/>
            <w:vMerge/>
            <w:tcBorders>
              <w:right w:val="single" w:sz="4" w:space="0" w:color="auto"/>
            </w:tcBorders>
            <w:shd w:val="clear" w:color="auto" w:fill="auto"/>
            <w:noWrap/>
            <w:textDirection w:val="tbRlV"/>
            <w:vAlign w:val="center"/>
          </w:tcPr>
          <w:p w14:paraId="3B4DA92D"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2D5FEFC7"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right w:val="single" w:sz="4" w:space="0" w:color="auto"/>
            </w:tcBorders>
            <w:shd w:val="clear" w:color="auto" w:fill="auto"/>
          </w:tcPr>
          <w:p w14:paraId="547E6342"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0FB2BD23" w14:textId="77777777" w:rsidR="00285508" w:rsidRPr="003368D7" w:rsidRDefault="00F914F4"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一</w:t>
            </w:r>
            <w:r w:rsidR="00285508" w:rsidRPr="003368D7">
              <w:rPr>
                <w:rFonts w:ascii="ＭＳ Ｐ明朝" w:eastAsia="ＭＳ Ｐ明朝" w:hAnsi="ＭＳ Ｐ明朝" w:cs="ＭＳ Ｐゴシック" w:hint="eastAsia"/>
                <w:color w:val="000000"/>
                <w:kern w:val="0"/>
                <w:sz w:val="18"/>
                <w:szCs w:val="18"/>
              </w:rPr>
              <w:t>次不等式</w:t>
            </w:r>
          </w:p>
          <w:p w14:paraId="570E993E"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6619BBD5"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0447D231"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52576649"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p w14:paraId="7DFBD91B"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41C4D1C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36B17C04"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51EF776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AC55F7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tcBorders>
              <w:left w:val="single" w:sz="4" w:space="0" w:color="auto"/>
              <w:right w:val="single" w:sz="4" w:space="0" w:color="auto"/>
            </w:tcBorders>
            <w:shd w:val="clear" w:color="auto" w:fill="auto"/>
          </w:tcPr>
          <w:p w14:paraId="30ED6F3E" w14:textId="77777777" w:rsidR="00285508" w:rsidRPr="003368D7" w:rsidRDefault="00285508" w:rsidP="00F42851">
            <w:pPr>
              <w:widowControl/>
              <w:snapToGrid w:val="0"/>
              <w:spacing w:line="220" w:lineRule="exact"/>
              <w:jc w:val="distribute"/>
              <w:rPr>
                <w:rFonts w:ascii="ＭＳ 明朝" w:hAnsi="ＭＳ 明朝" w:cs="ＭＳ Ｐゴシック"/>
                <w:color w:val="000000"/>
                <w:kern w:val="0"/>
                <w:sz w:val="18"/>
                <w:szCs w:val="18"/>
              </w:rPr>
            </w:pPr>
          </w:p>
        </w:tc>
        <w:tc>
          <w:tcPr>
            <w:tcW w:w="1050" w:type="dxa"/>
            <w:vMerge/>
            <w:tcBorders>
              <w:right w:val="single" w:sz="4" w:space="0" w:color="auto"/>
            </w:tcBorders>
          </w:tcPr>
          <w:p w14:paraId="1FD16AC7" w14:textId="77777777" w:rsidR="00285508" w:rsidRPr="003368D7" w:rsidRDefault="00285508" w:rsidP="00BA3DDE">
            <w:pPr>
              <w:rPr>
                <w:rFonts w:ascii="ＭＳ Ｐ明朝" w:eastAsia="ＭＳ Ｐ明朝" w:hAnsi="ＭＳ Ｐ明朝"/>
                <w:sz w:val="18"/>
                <w:szCs w:val="18"/>
              </w:rPr>
            </w:pPr>
          </w:p>
        </w:tc>
      </w:tr>
      <w:tr w:rsidR="00285508" w:rsidRPr="003368D7" w14:paraId="6F8FE304" w14:textId="77777777" w:rsidTr="00BA3DDE">
        <w:trPr>
          <w:trHeight w:val="195"/>
        </w:trPr>
        <w:tc>
          <w:tcPr>
            <w:tcW w:w="428" w:type="dxa"/>
            <w:vMerge/>
            <w:tcBorders>
              <w:right w:val="single" w:sz="4" w:space="0" w:color="auto"/>
            </w:tcBorders>
            <w:shd w:val="clear" w:color="auto" w:fill="auto"/>
            <w:noWrap/>
            <w:textDirection w:val="tbRlV"/>
            <w:vAlign w:val="center"/>
          </w:tcPr>
          <w:p w14:paraId="77987042"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bottom w:val="single" w:sz="4" w:space="0" w:color="auto"/>
              <w:right w:val="single" w:sz="4" w:space="0" w:color="auto"/>
            </w:tcBorders>
            <w:shd w:val="clear" w:color="auto" w:fill="auto"/>
            <w:noWrap/>
            <w:textDirection w:val="tbRlV"/>
            <w:vAlign w:val="center"/>
          </w:tcPr>
          <w:p w14:paraId="2E17965A"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right w:val="single" w:sz="4" w:space="0" w:color="auto"/>
            </w:tcBorders>
            <w:shd w:val="clear" w:color="auto" w:fill="auto"/>
          </w:tcPr>
          <w:p w14:paraId="59EFD6A2"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6109D9D2"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絶対値を含む方程式・不等式</w:t>
            </w:r>
          </w:p>
        </w:tc>
        <w:tc>
          <w:tcPr>
            <w:tcW w:w="420" w:type="dxa"/>
            <w:tcBorders>
              <w:top w:val="single" w:sz="4" w:space="0" w:color="auto"/>
              <w:left w:val="single" w:sz="4" w:space="0" w:color="auto"/>
              <w:bottom w:val="single" w:sz="4" w:space="0" w:color="auto"/>
              <w:right w:val="single" w:sz="4" w:space="0" w:color="auto"/>
            </w:tcBorders>
          </w:tcPr>
          <w:p w14:paraId="51F62661"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6B2B2FF3"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72DB7FE0"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9C5A54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tcBorders>
              <w:left w:val="single" w:sz="4" w:space="0" w:color="auto"/>
              <w:bottom w:val="single" w:sz="4" w:space="0" w:color="auto"/>
              <w:right w:val="single" w:sz="4" w:space="0" w:color="auto"/>
            </w:tcBorders>
            <w:shd w:val="clear" w:color="auto" w:fill="auto"/>
          </w:tcPr>
          <w:p w14:paraId="5E62FDE5" w14:textId="77777777" w:rsidR="00285508" w:rsidRPr="003368D7" w:rsidRDefault="00285508" w:rsidP="00F42851">
            <w:pPr>
              <w:widowControl/>
              <w:snapToGrid w:val="0"/>
              <w:spacing w:line="220" w:lineRule="exact"/>
              <w:jc w:val="distribute"/>
              <w:rPr>
                <w:rFonts w:ascii="ＭＳ 明朝" w:hAnsi="ＭＳ 明朝" w:cs="ＭＳ Ｐゴシック"/>
                <w:color w:val="000000"/>
                <w:kern w:val="0"/>
                <w:sz w:val="18"/>
                <w:szCs w:val="18"/>
              </w:rPr>
            </w:pPr>
          </w:p>
        </w:tc>
        <w:tc>
          <w:tcPr>
            <w:tcW w:w="1050" w:type="dxa"/>
            <w:vMerge/>
            <w:tcBorders>
              <w:right w:val="single" w:sz="4" w:space="0" w:color="auto"/>
            </w:tcBorders>
          </w:tcPr>
          <w:p w14:paraId="16B31741" w14:textId="77777777" w:rsidR="00285508" w:rsidRPr="003368D7" w:rsidRDefault="00285508" w:rsidP="00BA3DDE">
            <w:pPr>
              <w:rPr>
                <w:rFonts w:ascii="ＭＳ Ｐ明朝" w:eastAsia="ＭＳ Ｐ明朝" w:hAnsi="ＭＳ Ｐ明朝"/>
                <w:sz w:val="18"/>
                <w:szCs w:val="18"/>
              </w:rPr>
            </w:pPr>
          </w:p>
        </w:tc>
      </w:tr>
      <w:tr w:rsidR="00285508" w:rsidRPr="003368D7" w14:paraId="36410341" w14:textId="77777777" w:rsidTr="00BA3DDE">
        <w:trPr>
          <w:trHeight w:val="280"/>
        </w:trPr>
        <w:tc>
          <w:tcPr>
            <w:tcW w:w="428" w:type="dxa"/>
            <w:vMerge/>
            <w:tcBorders>
              <w:right w:val="single" w:sz="4" w:space="0" w:color="auto"/>
            </w:tcBorders>
            <w:shd w:val="clear" w:color="auto" w:fill="auto"/>
            <w:noWrap/>
            <w:textDirection w:val="tbRlV"/>
            <w:vAlign w:val="center"/>
          </w:tcPr>
          <w:p w14:paraId="7E04F873"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FBC587A" w14:textId="77777777" w:rsidR="00285508" w:rsidRPr="003368D7" w:rsidRDefault="00285508" w:rsidP="00BA3DDE">
            <w:pPr>
              <w:widowControl/>
              <w:ind w:firstLineChars="100" w:firstLine="18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集合と命題</w:t>
            </w:r>
          </w:p>
        </w:tc>
        <w:tc>
          <w:tcPr>
            <w:tcW w:w="840" w:type="dxa"/>
            <w:tcBorders>
              <w:top w:val="single" w:sz="4" w:space="0" w:color="auto"/>
              <w:left w:val="single" w:sz="4" w:space="0" w:color="auto"/>
              <w:right w:val="single" w:sz="4" w:space="0" w:color="auto"/>
            </w:tcBorders>
            <w:shd w:val="clear" w:color="auto" w:fill="auto"/>
          </w:tcPr>
          <w:p w14:paraId="179B0E2C"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集合と命題</w:t>
            </w:r>
          </w:p>
        </w:tc>
        <w:tc>
          <w:tcPr>
            <w:tcW w:w="1050" w:type="dxa"/>
            <w:tcBorders>
              <w:top w:val="single" w:sz="4" w:space="0" w:color="auto"/>
              <w:left w:val="single" w:sz="4" w:space="0" w:color="auto"/>
              <w:bottom w:val="single" w:sz="4" w:space="0" w:color="auto"/>
              <w:right w:val="single" w:sz="4" w:space="0" w:color="auto"/>
            </w:tcBorders>
          </w:tcPr>
          <w:p w14:paraId="327B7D42"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集合と命題</w:t>
            </w:r>
          </w:p>
        </w:tc>
        <w:tc>
          <w:tcPr>
            <w:tcW w:w="420" w:type="dxa"/>
            <w:tcBorders>
              <w:top w:val="single" w:sz="4" w:space="0" w:color="auto"/>
              <w:left w:val="single" w:sz="4" w:space="0" w:color="auto"/>
              <w:bottom w:val="single" w:sz="4" w:space="0" w:color="auto"/>
              <w:right w:val="single" w:sz="4" w:space="0" w:color="auto"/>
            </w:tcBorders>
          </w:tcPr>
          <w:p w14:paraId="46812D8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4BDA5F5"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5A948E21"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101D77E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558ECD8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集合の包含関係と命題を関連付けて捉え、それらを命題の考察に活用しようとしている。</w:t>
            </w:r>
          </w:p>
          <w:p w14:paraId="626FE61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ベン図などを用いて数学の対象を整理しそれらを多面的・統合的に見たり、事象を命題として表現し、考察したりすることができる。</w:t>
            </w:r>
          </w:p>
          <w:p w14:paraId="79DA308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与えられた二つの集合の共通部分や和集合、補集合などを求めたり、簡単な命題やその命題の逆・裏・対偶について真偽を証明したりすることができる。</w:t>
            </w:r>
          </w:p>
          <w:p w14:paraId="4285A6A1"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集合に関する基本的な用語・記号を理解し、命題の必要条件・十分条件、逆・裏・対偶などを集合と関連付けて理解している。</w:t>
            </w:r>
          </w:p>
        </w:tc>
        <w:tc>
          <w:tcPr>
            <w:tcW w:w="1050" w:type="dxa"/>
            <w:vMerge/>
            <w:tcBorders>
              <w:bottom w:val="single" w:sz="4" w:space="0" w:color="auto"/>
              <w:right w:val="single" w:sz="4" w:space="0" w:color="auto"/>
            </w:tcBorders>
          </w:tcPr>
          <w:p w14:paraId="1C564FD3" w14:textId="77777777" w:rsidR="00285508" w:rsidRPr="003368D7" w:rsidRDefault="00285508" w:rsidP="00BA3DDE">
            <w:pPr>
              <w:rPr>
                <w:rFonts w:ascii="ＭＳ Ｐ明朝" w:eastAsia="ＭＳ Ｐ明朝" w:hAnsi="ＭＳ Ｐ明朝"/>
                <w:sz w:val="18"/>
                <w:szCs w:val="18"/>
              </w:rPr>
            </w:pPr>
          </w:p>
        </w:tc>
      </w:tr>
      <w:tr w:rsidR="00285508" w:rsidRPr="003368D7" w14:paraId="13C6256B" w14:textId="77777777" w:rsidTr="00BA3DDE">
        <w:trPr>
          <w:trHeight w:val="1170"/>
        </w:trPr>
        <w:tc>
          <w:tcPr>
            <w:tcW w:w="428" w:type="dxa"/>
            <w:vMerge w:val="restart"/>
            <w:tcBorders>
              <w:top w:val="single" w:sz="4" w:space="0" w:color="auto"/>
              <w:right w:val="single" w:sz="4" w:space="0" w:color="auto"/>
            </w:tcBorders>
            <w:shd w:val="clear" w:color="auto" w:fill="auto"/>
            <w:noWrap/>
            <w:textDirection w:val="tbRlV"/>
            <w:vAlign w:val="center"/>
          </w:tcPr>
          <w:p w14:paraId="7726B7E4" w14:textId="77777777" w:rsidR="00285508" w:rsidRPr="003368D7" w:rsidRDefault="00285508" w:rsidP="00BA3DDE">
            <w:pPr>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lastRenderedPageBreak/>
              <w:t>２学期</w:t>
            </w:r>
          </w:p>
        </w:tc>
        <w:tc>
          <w:tcPr>
            <w:tcW w:w="420"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3699985" w14:textId="77777777" w:rsidR="00285508" w:rsidRPr="003368D7" w:rsidRDefault="00285508" w:rsidP="00BA3DDE">
            <w:pPr>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２次関数</w:t>
            </w:r>
          </w:p>
        </w:tc>
        <w:tc>
          <w:tcPr>
            <w:tcW w:w="840" w:type="dxa"/>
            <w:tcBorders>
              <w:top w:val="single" w:sz="4" w:space="0" w:color="auto"/>
              <w:left w:val="single" w:sz="4" w:space="0" w:color="auto"/>
              <w:right w:val="single" w:sz="4" w:space="0" w:color="auto"/>
            </w:tcBorders>
            <w:shd w:val="clear" w:color="auto" w:fill="auto"/>
          </w:tcPr>
          <w:p w14:paraId="2533482D" w14:textId="77777777" w:rsidR="00285508" w:rsidRPr="003368D7" w:rsidRDefault="00F914F4" w:rsidP="00BA3DD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次関数とグラフ</w:t>
            </w:r>
          </w:p>
        </w:tc>
        <w:tc>
          <w:tcPr>
            <w:tcW w:w="1050" w:type="dxa"/>
            <w:tcBorders>
              <w:top w:val="single" w:sz="4" w:space="0" w:color="auto"/>
              <w:left w:val="single" w:sz="4" w:space="0" w:color="auto"/>
              <w:bottom w:val="single" w:sz="4" w:space="0" w:color="auto"/>
              <w:right w:val="single" w:sz="4" w:space="0" w:color="auto"/>
            </w:tcBorders>
          </w:tcPr>
          <w:p w14:paraId="3B64BD6A" w14:textId="77777777" w:rsidR="00285508" w:rsidRPr="003368D7" w:rsidRDefault="00F914F4"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次関数とグラフ</w:t>
            </w:r>
          </w:p>
        </w:tc>
        <w:tc>
          <w:tcPr>
            <w:tcW w:w="420" w:type="dxa"/>
            <w:tcBorders>
              <w:top w:val="single" w:sz="4" w:space="0" w:color="auto"/>
              <w:left w:val="single" w:sz="4" w:space="0" w:color="auto"/>
              <w:bottom w:val="single" w:sz="4" w:space="0" w:color="auto"/>
              <w:right w:val="single" w:sz="4" w:space="0" w:color="auto"/>
            </w:tcBorders>
          </w:tcPr>
          <w:p w14:paraId="22C367E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3D75949B"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62D2E509"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4FA9653B"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tcBorders>
              <w:top w:val="single" w:sz="4" w:space="0" w:color="auto"/>
              <w:left w:val="single" w:sz="4" w:space="0" w:color="auto"/>
              <w:right w:val="single" w:sz="4" w:space="0" w:color="auto"/>
            </w:tcBorders>
            <w:shd w:val="clear" w:color="auto" w:fill="auto"/>
          </w:tcPr>
          <w:p w14:paraId="309D75E8"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00F914F4">
              <w:rPr>
                <w:rFonts w:ascii="ＭＳ 明朝" w:hAnsi="ＭＳ 明朝" w:cs="ＭＳ Ｐゴシック" w:hint="eastAsia"/>
                <w:color w:val="000000"/>
                <w:kern w:val="0"/>
                <w:sz w:val="18"/>
                <w:szCs w:val="18"/>
              </w:rPr>
              <w:t>二次関数とそのグラフについて関心をもち、それらを二</w:t>
            </w:r>
            <w:r w:rsidRPr="003368D7">
              <w:rPr>
                <w:rFonts w:ascii="ＭＳ 明朝" w:hAnsi="ＭＳ 明朝" w:cs="ＭＳ Ｐゴシック" w:hint="eastAsia"/>
                <w:color w:val="000000"/>
                <w:kern w:val="0"/>
                <w:sz w:val="18"/>
                <w:szCs w:val="18"/>
              </w:rPr>
              <w:t>次関数の考察に活用しようとしている。</w:t>
            </w:r>
          </w:p>
          <w:p w14:paraId="23C10738"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00F914F4">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次関数の式とグラフを関係付けて考察することができる。</w:t>
            </w:r>
          </w:p>
          <w:p w14:paraId="3F3EC330"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00F914F4">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w:t>
            </w:r>
            <m:oMath>
              <m:r>
                <m:rPr>
                  <m:sty m:val="p"/>
                </m:rPr>
                <w:rPr>
                  <w:rFonts w:ascii="Cambria Math" w:hAnsi="Cambria Math" w:cs="ＭＳ Ｐゴシック"/>
                  <w:color w:val="000000"/>
                  <w:kern w:val="0"/>
                  <w:sz w:val="18"/>
                  <w:szCs w:val="18"/>
                </w:rPr>
                <m:t>y=</m:t>
              </m:r>
              <m:sSup>
                <m:sSupPr>
                  <m:ctrlPr>
                    <w:rPr>
                      <w:rFonts w:ascii="Cambria Math" w:hAnsi="Cambria Math" w:cs="ＭＳ Ｐゴシック"/>
                      <w:color w:val="000000"/>
                      <w:kern w:val="0"/>
                      <w:sz w:val="18"/>
                      <w:szCs w:val="18"/>
                    </w:rPr>
                  </m:ctrlPr>
                </m:sSupPr>
                <m:e>
                  <m:r>
                    <m:rPr>
                      <m:sty m:val="p"/>
                    </m:rPr>
                    <w:rPr>
                      <w:rFonts w:ascii="Cambria Math" w:hAnsi="Cambria Math" w:cs="ＭＳ Ｐゴシック"/>
                      <w:color w:val="000000"/>
                      <w:kern w:val="0"/>
                      <w:sz w:val="18"/>
                      <w:szCs w:val="18"/>
                    </w:rPr>
                    <m:t>ax</m:t>
                  </m:r>
                </m:e>
                <m:sup>
                  <m:r>
                    <m:rPr>
                      <m:sty m:val="p"/>
                    </m:rPr>
                    <w:rPr>
                      <w:rFonts w:ascii="Cambria Math" w:hAnsi="Cambria Math" w:cs="ＭＳ Ｐゴシック"/>
                      <w:color w:val="000000"/>
                      <w:kern w:val="0"/>
                      <w:sz w:val="18"/>
                      <w:szCs w:val="18"/>
                    </w:rPr>
                    <m:t>2</m:t>
                  </m:r>
                </m:sup>
              </m:sSup>
              <m:r>
                <w:rPr>
                  <w:rFonts w:ascii="Cambria Math" w:hAnsi="Cambria Math" w:cs="ＭＳ Ｐゴシック"/>
                  <w:color w:val="000000"/>
                  <w:kern w:val="0"/>
                  <w:sz w:val="18"/>
                  <w:szCs w:val="18"/>
                </w:rPr>
                <m:t>+bx+c</m:t>
              </m:r>
            </m:oMath>
            <w:r w:rsidRPr="003368D7">
              <w:rPr>
                <w:rFonts w:ascii="ＭＳ 明朝" w:hAnsi="ＭＳ 明朝" w:cs="ＭＳ Ｐゴシック" w:hint="eastAsia"/>
                <w:color w:val="000000"/>
                <w:kern w:val="0"/>
                <w:sz w:val="18"/>
                <w:szCs w:val="18"/>
              </w:rPr>
              <w:t xml:space="preserve"> のグラフと</w:t>
            </w:r>
            <m:oMath>
              <m:r>
                <m:rPr>
                  <m:sty m:val="p"/>
                </m:rPr>
                <w:rPr>
                  <w:rFonts w:ascii="Cambria Math" w:hAnsi="Cambria Math" w:cs="ＭＳ Ｐゴシック"/>
                  <w:color w:val="000000"/>
                  <w:kern w:val="0"/>
                  <w:sz w:val="18"/>
                  <w:szCs w:val="18"/>
                </w:rPr>
                <m:t>y=a</m:t>
              </m:r>
              <m:sSup>
                <m:sSupPr>
                  <m:ctrlPr>
                    <w:rPr>
                      <w:rFonts w:ascii="Cambria Math" w:hAnsi="Cambria Math" w:cs="ＭＳ Ｐゴシック"/>
                      <w:color w:val="000000"/>
                      <w:kern w:val="0"/>
                      <w:sz w:val="18"/>
                      <w:szCs w:val="18"/>
                    </w:rPr>
                  </m:ctrlPr>
                </m:sSupPr>
                <m:e>
                  <m:r>
                    <m:rPr>
                      <m:sty m:val="p"/>
                    </m:rPr>
                    <w:rPr>
                      <w:rFonts w:ascii="Cambria Math" w:hAnsi="Cambria Math" w:cs="ＭＳ Ｐゴシック"/>
                      <w:color w:val="000000"/>
                      <w:kern w:val="0"/>
                      <w:sz w:val="18"/>
                      <w:szCs w:val="18"/>
                    </w:rPr>
                    <m:t>x</m:t>
                  </m:r>
                </m:e>
                <m:sup>
                  <m:r>
                    <m:rPr>
                      <m:sty m:val="p"/>
                    </m:rPr>
                    <w:rPr>
                      <w:rFonts w:ascii="Cambria Math" w:hAnsi="Cambria Math" w:cs="ＭＳ Ｐゴシック"/>
                      <w:color w:val="000000"/>
                      <w:kern w:val="0"/>
                      <w:sz w:val="18"/>
                      <w:szCs w:val="18"/>
                    </w:rPr>
                    <m:t>2</m:t>
                  </m:r>
                </m:sup>
              </m:sSup>
            </m:oMath>
            <w:r w:rsidRPr="003368D7">
              <w:rPr>
                <w:rFonts w:ascii="ＭＳ 明朝" w:hAnsi="ＭＳ 明朝" w:cs="ＭＳ Ｐゴシック" w:hint="eastAsia"/>
                <w:color w:val="000000"/>
                <w:kern w:val="0"/>
                <w:sz w:val="18"/>
                <w:szCs w:val="18"/>
              </w:rPr>
              <w:t xml:space="preserve"> のグラフの位置関係を調べることができる。</w:t>
            </w:r>
          </w:p>
          <w:p w14:paraId="65D2EC17"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00F914F4">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次関数の式やグラフの特徴について理解している。</w:t>
            </w:r>
          </w:p>
        </w:tc>
        <w:tc>
          <w:tcPr>
            <w:tcW w:w="1050" w:type="dxa"/>
            <w:vMerge w:val="restart"/>
            <w:tcBorders>
              <w:top w:val="single" w:sz="4" w:space="0" w:color="auto"/>
              <w:right w:val="single" w:sz="4" w:space="0" w:color="auto"/>
            </w:tcBorders>
          </w:tcPr>
          <w:p w14:paraId="67B81E85"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確認テスト</w:t>
            </w:r>
          </w:p>
          <w:p w14:paraId="1D77D14D"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単元テスト</w:t>
            </w:r>
          </w:p>
          <w:p w14:paraId="18A5298D" w14:textId="77777777" w:rsidR="00F9168E" w:rsidRPr="00F9168E" w:rsidRDefault="00F9168E" w:rsidP="00BA3DDE">
            <w:pPr>
              <w:rPr>
                <w:rFonts w:ascii="ＭＳ Ｐ明朝" w:eastAsia="ＭＳ Ｐ明朝" w:hAnsi="ＭＳ Ｐ明朝"/>
                <w:spacing w:val="-12"/>
                <w:sz w:val="18"/>
                <w:szCs w:val="18"/>
              </w:rPr>
            </w:pPr>
            <w:r w:rsidRPr="00F9168E">
              <w:rPr>
                <w:rFonts w:ascii="ＭＳ Ｐ明朝" w:eastAsia="ＭＳ Ｐ明朝" w:hAnsi="ＭＳ Ｐ明朝" w:hint="eastAsia"/>
                <w:spacing w:val="-12"/>
                <w:sz w:val="18"/>
                <w:szCs w:val="18"/>
              </w:rPr>
              <w:t>ワークシート</w:t>
            </w:r>
          </w:p>
          <w:p w14:paraId="1337D101"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レポート</w:t>
            </w:r>
          </w:p>
          <w:p w14:paraId="5F59D17A" w14:textId="77777777" w:rsidR="00285508" w:rsidRPr="003368D7" w:rsidRDefault="00285508" w:rsidP="00BA3DDE">
            <w:pPr>
              <w:snapToGrid w:val="0"/>
              <w:jc w:val="left"/>
              <w:rPr>
                <w:rFonts w:ascii="ＭＳ Ｐ明朝" w:eastAsia="ＭＳ Ｐ明朝" w:hAnsi="ＭＳ Ｐ明朝"/>
                <w:sz w:val="18"/>
                <w:szCs w:val="18"/>
              </w:rPr>
            </w:pPr>
            <w:r w:rsidRPr="003368D7">
              <w:rPr>
                <w:rFonts w:ascii="ＭＳ Ｐ明朝" w:eastAsia="ＭＳ Ｐ明朝" w:hAnsi="ＭＳ Ｐ明朝" w:hint="eastAsia"/>
                <w:sz w:val="18"/>
                <w:szCs w:val="18"/>
              </w:rPr>
              <w:t>観察等</w:t>
            </w:r>
          </w:p>
        </w:tc>
      </w:tr>
      <w:tr w:rsidR="00285508" w:rsidRPr="003368D7" w14:paraId="5607AFF5" w14:textId="77777777" w:rsidTr="00BA3DDE">
        <w:trPr>
          <w:trHeight w:val="1170"/>
        </w:trPr>
        <w:tc>
          <w:tcPr>
            <w:tcW w:w="428" w:type="dxa"/>
            <w:vMerge/>
            <w:tcBorders>
              <w:right w:val="single" w:sz="4" w:space="0" w:color="auto"/>
            </w:tcBorders>
            <w:shd w:val="clear" w:color="auto" w:fill="auto"/>
            <w:noWrap/>
            <w:textDirection w:val="tbRlV"/>
            <w:vAlign w:val="center"/>
            <w:hideMark/>
          </w:tcPr>
          <w:p w14:paraId="33962328"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hideMark/>
          </w:tcPr>
          <w:p w14:paraId="21CF9298"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val="restart"/>
            <w:tcBorders>
              <w:top w:val="single" w:sz="4" w:space="0" w:color="auto"/>
              <w:left w:val="single" w:sz="4" w:space="0" w:color="auto"/>
              <w:right w:val="single" w:sz="4" w:space="0" w:color="auto"/>
            </w:tcBorders>
            <w:shd w:val="clear" w:color="auto" w:fill="auto"/>
            <w:hideMark/>
          </w:tcPr>
          <w:p w14:paraId="33379BA0" w14:textId="77777777" w:rsidR="00285508" w:rsidRPr="003368D7" w:rsidRDefault="00F914F4" w:rsidP="00BA3DD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次関数の値の変化</w:t>
            </w:r>
          </w:p>
        </w:tc>
        <w:tc>
          <w:tcPr>
            <w:tcW w:w="1050" w:type="dxa"/>
            <w:tcBorders>
              <w:top w:val="single" w:sz="4" w:space="0" w:color="auto"/>
              <w:left w:val="single" w:sz="4" w:space="0" w:color="auto"/>
              <w:bottom w:val="single" w:sz="4" w:space="0" w:color="auto"/>
              <w:right w:val="single" w:sz="4" w:space="0" w:color="auto"/>
            </w:tcBorders>
          </w:tcPr>
          <w:p w14:paraId="775A0AC2" w14:textId="77777777" w:rsidR="00285508" w:rsidRPr="003368D7" w:rsidRDefault="00F914F4"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次関数の最大・最小</w:t>
            </w:r>
          </w:p>
        </w:tc>
        <w:tc>
          <w:tcPr>
            <w:tcW w:w="420" w:type="dxa"/>
            <w:tcBorders>
              <w:top w:val="single" w:sz="4" w:space="0" w:color="auto"/>
              <w:left w:val="single" w:sz="4" w:space="0" w:color="auto"/>
              <w:bottom w:val="single" w:sz="4" w:space="0" w:color="auto"/>
              <w:right w:val="single" w:sz="4" w:space="0" w:color="auto"/>
            </w:tcBorders>
          </w:tcPr>
          <w:p w14:paraId="545BB92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5DDBC132"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528F90C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68B2E90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vMerge w:val="restart"/>
            <w:tcBorders>
              <w:top w:val="single" w:sz="4" w:space="0" w:color="auto"/>
              <w:left w:val="single" w:sz="4" w:space="0" w:color="auto"/>
              <w:right w:val="single" w:sz="4" w:space="0" w:color="auto"/>
            </w:tcBorders>
            <w:shd w:val="clear" w:color="auto" w:fill="auto"/>
            <w:hideMark/>
          </w:tcPr>
          <w:p w14:paraId="32A39D1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hint="eastAsia"/>
                <w:color w:val="000000"/>
                <w:kern w:val="0"/>
                <w:sz w:val="18"/>
                <w:szCs w:val="18"/>
              </w:rPr>
              <w:t>a:</w:t>
            </w:r>
            <w:r w:rsidR="00F914F4">
              <w:rPr>
                <w:rFonts w:ascii="ＭＳ 明朝" w:hAnsi="ＭＳ 明朝" w:cs="ＭＳ Ｐゴシック" w:hint="eastAsia"/>
                <w:color w:val="000000"/>
                <w:kern w:val="0"/>
                <w:sz w:val="18"/>
                <w:szCs w:val="18"/>
              </w:rPr>
              <w:t>二次関数の値の変化に関心をもち、具体的な事象の考察に二</w:t>
            </w:r>
            <w:r w:rsidRPr="003368D7">
              <w:rPr>
                <w:rFonts w:ascii="ＭＳ 明朝" w:hAnsi="ＭＳ 明朝" w:cs="ＭＳ Ｐゴシック" w:hint="eastAsia"/>
                <w:color w:val="000000"/>
                <w:kern w:val="0"/>
                <w:sz w:val="18"/>
                <w:szCs w:val="18"/>
              </w:rPr>
              <w:t>次関数の最大・最小を活用しようとしている。</w:t>
            </w:r>
          </w:p>
          <w:p w14:paraId="49CE87D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00F914F4">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次関数の値の変化の様子について、グラフを用いて考察することができる。</w:t>
            </w:r>
          </w:p>
          <w:p w14:paraId="133E596A"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00F914F4">
              <w:rPr>
                <w:rFonts w:ascii="ＭＳ 明朝" w:hAnsi="ＭＳ 明朝" w:cs="ＭＳ Ｐゴシック" w:hint="eastAsia"/>
                <w:color w:val="000000"/>
                <w:kern w:val="0"/>
                <w:sz w:val="18"/>
                <w:szCs w:val="18"/>
              </w:rPr>
              <w:t>二次関数のグラフや式を用いて、二</w:t>
            </w:r>
            <w:r w:rsidRPr="003368D7">
              <w:rPr>
                <w:rFonts w:ascii="ＭＳ 明朝" w:hAnsi="ＭＳ 明朝" w:cs="ＭＳ Ｐゴシック" w:hint="eastAsia"/>
                <w:color w:val="000000"/>
                <w:kern w:val="0"/>
                <w:sz w:val="18"/>
                <w:szCs w:val="18"/>
              </w:rPr>
              <w:t>次関数の最大値・最小値を求めることができる。</w:t>
            </w:r>
          </w:p>
          <w:p w14:paraId="59F8F938"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00F914F4">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次関数の最大値・最小値とその求め方について理解している。</w:t>
            </w:r>
          </w:p>
        </w:tc>
        <w:tc>
          <w:tcPr>
            <w:tcW w:w="1050" w:type="dxa"/>
            <w:vMerge/>
            <w:tcBorders>
              <w:right w:val="single" w:sz="4" w:space="0" w:color="auto"/>
            </w:tcBorders>
          </w:tcPr>
          <w:p w14:paraId="3F7DBEA6"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p>
        </w:tc>
      </w:tr>
      <w:tr w:rsidR="00285508" w:rsidRPr="003368D7" w14:paraId="51AB14C4" w14:textId="77777777" w:rsidTr="00BA3DDE">
        <w:trPr>
          <w:trHeight w:val="976"/>
        </w:trPr>
        <w:tc>
          <w:tcPr>
            <w:tcW w:w="428" w:type="dxa"/>
            <w:vMerge/>
            <w:tcBorders>
              <w:right w:val="single" w:sz="4" w:space="0" w:color="auto"/>
            </w:tcBorders>
            <w:shd w:val="clear" w:color="auto" w:fill="auto"/>
            <w:noWrap/>
            <w:textDirection w:val="tbRlV"/>
            <w:vAlign w:val="center"/>
          </w:tcPr>
          <w:p w14:paraId="7FF6390B"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23F7628B"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648C3899"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72643812" w14:textId="77777777" w:rsidR="00285508" w:rsidRPr="003368D7" w:rsidRDefault="00F914F4"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次関数の決定</w:t>
            </w:r>
          </w:p>
        </w:tc>
        <w:tc>
          <w:tcPr>
            <w:tcW w:w="420" w:type="dxa"/>
            <w:tcBorders>
              <w:top w:val="single" w:sz="4" w:space="0" w:color="auto"/>
              <w:left w:val="single" w:sz="4" w:space="0" w:color="auto"/>
              <w:bottom w:val="single" w:sz="4" w:space="0" w:color="auto"/>
              <w:right w:val="single" w:sz="4" w:space="0" w:color="auto"/>
            </w:tcBorders>
          </w:tcPr>
          <w:p w14:paraId="09C7F95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57B60AC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7DC82B49"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03319C2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vMerge/>
            <w:tcBorders>
              <w:left w:val="single" w:sz="4" w:space="0" w:color="auto"/>
              <w:bottom w:val="single" w:sz="4" w:space="0" w:color="auto"/>
              <w:right w:val="single" w:sz="4" w:space="0" w:color="auto"/>
            </w:tcBorders>
            <w:shd w:val="clear" w:color="auto" w:fill="auto"/>
          </w:tcPr>
          <w:p w14:paraId="2140A87D" w14:textId="77777777" w:rsidR="00285508" w:rsidRPr="003368D7" w:rsidRDefault="00285508" w:rsidP="00F42851">
            <w:pPr>
              <w:widowControl/>
              <w:snapToGrid w:val="0"/>
              <w:spacing w:line="220" w:lineRule="exact"/>
              <w:jc w:val="left"/>
              <w:rPr>
                <w:rFonts w:ascii="ＭＳ 明朝" w:hAnsi="ＭＳ 明朝" w:cs="ＭＳ Ｐゴシック"/>
                <w:color w:val="000000"/>
                <w:kern w:val="0"/>
                <w:sz w:val="18"/>
                <w:szCs w:val="18"/>
              </w:rPr>
            </w:pPr>
          </w:p>
        </w:tc>
        <w:tc>
          <w:tcPr>
            <w:tcW w:w="1050" w:type="dxa"/>
            <w:vMerge/>
            <w:tcBorders>
              <w:right w:val="single" w:sz="4" w:space="0" w:color="auto"/>
            </w:tcBorders>
          </w:tcPr>
          <w:p w14:paraId="488C83DA" w14:textId="77777777" w:rsidR="00285508" w:rsidRPr="003368D7" w:rsidRDefault="00285508" w:rsidP="00BA3DDE">
            <w:pPr>
              <w:rPr>
                <w:rFonts w:ascii="ＭＳ Ｐ明朝" w:eastAsia="ＭＳ Ｐ明朝" w:hAnsi="ＭＳ Ｐ明朝"/>
                <w:sz w:val="18"/>
                <w:szCs w:val="18"/>
              </w:rPr>
            </w:pPr>
          </w:p>
        </w:tc>
      </w:tr>
      <w:tr w:rsidR="00285508" w:rsidRPr="003368D7" w14:paraId="08160C49" w14:textId="77777777" w:rsidTr="00BA3DDE">
        <w:trPr>
          <w:trHeight w:val="293"/>
        </w:trPr>
        <w:tc>
          <w:tcPr>
            <w:tcW w:w="428" w:type="dxa"/>
            <w:vMerge/>
            <w:tcBorders>
              <w:right w:val="single" w:sz="4" w:space="0" w:color="auto"/>
            </w:tcBorders>
            <w:shd w:val="clear" w:color="auto" w:fill="auto"/>
            <w:noWrap/>
            <w:textDirection w:val="tbRlV"/>
            <w:vAlign w:val="center"/>
          </w:tcPr>
          <w:p w14:paraId="2B48837D"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17E9158C"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val="restart"/>
            <w:tcBorders>
              <w:top w:val="single" w:sz="4" w:space="0" w:color="auto"/>
              <w:left w:val="single" w:sz="4" w:space="0" w:color="auto"/>
              <w:right w:val="single" w:sz="4" w:space="0" w:color="auto"/>
            </w:tcBorders>
            <w:shd w:val="clear" w:color="auto" w:fill="auto"/>
          </w:tcPr>
          <w:p w14:paraId="63EC6C1B" w14:textId="77777777" w:rsidR="00285508" w:rsidRPr="003368D7" w:rsidRDefault="00FE56DE" w:rsidP="00BA3DDE">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二次方程式と二</w:t>
            </w:r>
            <w:r w:rsidR="00285508" w:rsidRPr="003368D7">
              <w:rPr>
                <w:rFonts w:ascii="ＭＳ Ｐ明朝" w:eastAsia="ＭＳ Ｐ明朝" w:hAnsi="ＭＳ Ｐ明朝" w:cs="ＭＳ Ｐゴシック" w:hint="eastAsia"/>
                <w:color w:val="000000"/>
                <w:kern w:val="0"/>
                <w:sz w:val="18"/>
                <w:szCs w:val="18"/>
              </w:rPr>
              <w:t>次不等式</w:t>
            </w:r>
          </w:p>
        </w:tc>
        <w:tc>
          <w:tcPr>
            <w:tcW w:w="1050" w:type="dxa"/>
            <w:tcBorders>
              <w:top w:val="single" w:sz="4" w:space="0" w:color="auto"/>
              <w:left w:val="single" w:sz="4" w:space="0" w:color="auto"/>
              <w:bottom w:val="single" w:sz="4" w:space="0" w:color="auto"/>
              <w:right w:val="single" w:sz="4" w:space="0" w:color="auto"/>
            </w:tcBorders>
          </w:tcPr>
          <w:p w14:paraId="7FFC3640" w14:textId="77777777" w:rsidR="00285508" w:rsidRPr="003368D7" w:rsidRDefault="00FE56DE"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次方程式</w:t>
            </w:r>
          </w:p>
        </w:tc>
        <w:tc>
          <w:tcPr>
            <w:tcW w:w="420" w:type="dxa"/>
            <w:tcBorders>
              <w:top w:val="single" w:sz="4" w:space="0" w:color="auto"/>
              <w:left w:val="single" w:sz="4" w:space="0" w:color="auto"/>
              <w:bottom w:val="single" w:sz="4" w:space="0" w:color="auto"/>
              <w:right w:val="single" w:sz="4" w:space="0" w:color="auto"/>
            </w:tcBorders>
          </w:tcPr>
          <w:p w14:paraId="09BA2B6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4620463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5F329B79"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3383559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50773328"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次関数のグラフとx 軸の位置関係を基に、２次方程式の解について考察しようとしている。</w:t>
            </w:r>
          </w:p>
          <w:p w14:paraId="07F2734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次関数のグラフとx 軸の位置関係を、</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次方程式の解に対応させて考察することができる。</w:t>
            </w:r>
          </w:p>
          <w:p w14:paraId="7B3E2EC8"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次関数のグラフと x</w:t>
            </w:r>
            <w:r w:rsidR="00FE56DE">
              <w:rPr>
                <w:rFonts w:ascii="ＭＳ 明朝" w:hAnsi="ＭＳ 明朝" w:cs="ＭＳ Ｐゴシック" w:hint="eastAsia"/>
                <w:color w:val="000000"/>
                <w:kern w:val="0"/>
                <w:sz w:val="18"/>
                <w:szCs w:val="18"/>
              </w:rPr>
              <w:t>軸の位置関係を二</w:t>
            </w:r>
            <w:r w:rsidRPr="003368D7">
              <w:rPr>
                <w:rFonts w:ascii="ＭＳ 明朝" w:hAnsi="ＭＳ 明朝" w:cs="ＭＳ Ｐゴシック" w:hint="eastAsia"/>
                <w:color w:val="000000"/>
                <w:kern w:val="0"/>
                <w:sz w:val="18"/>
                <w:szCs w:val="18"/>
              </w:rPr>
              <w:t>次方程式の解を用いて求めることができる。</w:t>
            </w:r>
          </w:p>
          <w:p w14:paraId="1B95986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次関数のグラフとx</w:t>
            </w:r>
            <w:r w:rsidR="00FE56DE">
              <w:rPr>
                <w:rFonts w:ascii="ＭＳ 明朝" w:hAnsi="ＭＳ 明朝" w:cs="ＭＳ Ｐゴシック" w:hint="eastAsia"/>
                <w:color w:val="000000"/>
                <w:kern w:val="0"/>
                <w:sz w:val="18"/>
                <w:szCs w:val="18"/>
              </w:rPr>
              <w:t>軸の位置関係と二</w:t>
            </w:r>
            <w:r w:rsidRPr="003368D7">
              <w:rPr>
                <w:rFonts w:ascii="ＭＳ 明朝" w:hAnsi="ＭＳ 明朝" w:cs="ＭＳ Ｐゴシック" w:hint="eastAsia"/>
                <w:color w:val="000000"/>
                <w:kern w:val="0"/>
                <w:sz w:val="18"/>
                <w:szCs w:val="18"/>
              </w:rPr>
              <w:t>次方程式の解との関係を理解している。</w:t>
            </w:r>
          </w:p>
        </w:tc>
        <w:tc>
          <w:tcPr>
            <w:tcW w:w="1050" w:type="dxa"/>
            <w:vMerge/>
            <w:tcBorders>
              <w:right w:val="single" w:sz="4" w:space="0" w:color="auto"/>
            </w:tcBorders>
          </w:tcPr>
          <w:p w14:paraId="5503A677" w14:textId="77777777" w:rsidR="00285508" w:rsidRPr="003368D7" w:rsidRDefault="00285508" w:rsidP="00BA3DDE">
            <w:pPr>
              <w:rPr>
                <w:rFonts w:ascii="ＭＳ Ｐ明朝" w:eastAsia="ＭＳ Ｐ明朝" w:hAnsi="ＭＳ Ｐ明朝"/>
                <w:sz w:val="18"/>
                <w:szCs w:val="18"/>
              </w:rPr>
            </w:pPr>
          </w:p>
        </w:tc>
      </w:tr>
      <w:tr w:rsidR="00285508" w:rsidRPr="003368D7" w14:paraId="0381A936" w14:textId="77777777" w:rsidTr="00BA3DDE">
        <w:trPr>
          <w:trHeight w:val="292"/>
        </w:trPr>
        <w:tc>
          <w:tcPr>
            <w:tcW w:w="428" w:type="dxa"/>
            <w:vMerge/>
            <w:tcBorders>
              <w:right w:val="single" w:sz="4" w:space="0" w:color="auto"/>
            </w:tcBorders>
            <w:shd w:val="clear" w:color="auto" w:fill="auto"/>
            <w:noWrap/>
            <w:textDirection w:val="tbRlV"/>
            <w:vAlign w:val="center"/>
          </w:tcPr>
          <w:p w14:paraId="50E1F2F5"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bottom w:val="single" w:sz="4" w:space="0" w:color="auto"/>
              <w:right w:val="single" w:sz="4" w:space="0" w:color="auto"/>
            </w:tcBorders>
            <w:shd w:val="clear" w:color="auto" w:fill="auto"/>
            <w:noWrap/>
            <w:textDirection w:val="tbRlV"/>
            <w:vAlign w:val="center"/>
          </w:tcPr>
          <w:p w14:paraId="073281D1"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37AAD61D"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bottom w:val="single" w:sz="4" w:space="0" w:color="auto"/>
              <w:right w:val="single" w:sz="4" w:space="0" w:color="auto"/>
            </w:tcBorders>
          </w:tcPr>
          <w:p w14:paraId="2FE4F04D" w14:textId="77777777" w:rsidR="00285508" w:rsidRPr="003368D7" w:rsidRDefault="00FE56DE" w:rsidP="00BA3DDE">
            <w:pPr>
              <w:widowControl/>
              <w:snapToGrid w:val="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二</w:t>
            </w:r>
            <w:r w:rsidR="00285508" w:rsidRPr="003368D7">
              <w:rPr>
                <w:rFonts w:ascii="ＭＳ Ｐ明朝" w:eastAsia="ＭＳ Ｐ明朝" w:hAnsi="ＭＳ Ｐ明朝" w:cs="ＭＳ Ｐゴシック" w:hint="eastAsia"/>
                <w:color w:val="000000"/>
                <w:kern w:val="0"/>
                <w:sz w:val="18"/>
                <w:szCs w:val="18"/>
              </w:rPr>
              <w:t>次不等式</w:t>
            </w:r>
          </w:p>
        </w:tc>
        <w:tc>
          <w:tcPr>
            <w:tcW w:w="420" w:type="dxa"/>
            <w:tcBorders>
              <w:top w:val="single" w:sz="4" w:space="0" w:color="auto"/>
              <w:left w:val="single" w:sz="4" w:space="0" w:color="auto"/>
              <w:bottom w:val="single" w:sz="4" w:space="0" w:color="auto"/>
              <w:right w:val="single" w:sz="4" w:space="0" w:color="auto"/>
            </w:tcBorders>
          </w:tcPr>
          <w:p w14:paraId="7CE384A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3F65BE5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3D449D4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0C5255B5"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4DAEBAF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00FE56DE">
              <w:rPr>
                <w:rFonts w:ascii="ＭＳ 明朝" w:hAnsi="ＭＳ 明朝" w:cs="ＭＳ Ｐゴシック" w:hint="eastAsia"/>
                <w:color w:val="000000"/>
                <w:kern w:val="0"/>
                <w:sz w:val="18"/>
                <w:szCs w:val="18"/>
              </w:rPr>
              <w:t>二</w:t>
            </w:r>
            <w:r w:rsidRPr="003368D7">
              <w:rPr>
                <w:rFonts w:ascii="ＭＳ 明朝" w:hAnsi="ＭＳ 明朝" w:cs="ＭＳ Ｐゴシック" w:hint="eastAsia"/>
                <w:color w:val="000000"/>
                <w:kern w:val="0"/>
                <w:sz w:val="18"/>
                <w:szCs w:val="18"/>
              </w:rPr>
              <w:t xml:space="preserve">次関数のグラフとx </w:t>
            </w:r>
            <w:r w:rsidR="00FE56DE">
              <w:rPr>
                <w:rFonts w:ascii="ＭＳ 明朝" w:hAnsi="ＭＳ 明朝" w:cs="ＭＳ Ｐゴシック" w:hint="eastAsia"/>
                <w:color w:val="000000"/>
                <w:kern w:val="0"/>
                <w:sz w:val="18"/>
                <w:szCs w:val="18"/>
              </w:rPr>
              <w:t>軸の位置関係を基に、二</w:t>
            </w:r>
            <w:r w:rsidRPr="003368D7">
              <w:rPr>
                <w:rFonts w:ascii="ＭＳ 明朝" w:hAnsi="ＭＳ 明朝" w:cs="ＭＳ Ｐゴシック" w:hint="eastAsia"/>
                <w:color w:val="000000"/>
                <w:kern w:val="0"/>
                <w:sz w:val="18"/>
                <w:szCs w:val="18"/>
              </w:rPr>
              <w:t>次不等式の解について考察しようとしている。</w:t>
            </w:r>
          </w:p>
          <w:p w14:paraId="4347C177"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00FE56DE">
              <w:rPr>
                <w:rFonts w:ascii="ＭＳ 明朝" w:hAnsi="ＭＳ 明朝" w:cs="ＭＳ Ｐゴシック" w:hint="eastAsia"/>
                <w:color w:val="000000"/>
                <w:kern w:val="0"/>
                <w:sz w:val="18"/>
                <w:szCs w:val="18"/>
              </w:rPr>
              <w:t>二次不等式の解を二</w:t>
            </w:r>
            <w:r w:rsidRPr="003368D7">
              <w:rPr>
                <w:rFonts w:ascii="ＭＳ 明朝" w:hAnsi="ＭＳ 明朝" w:cs="ＭＳ Ｐゴシック" w:hint="eastAsia"/>
                <w:color w:val="000000"/>
                <w:kern w:val="0"/>
                <w:sz w:val="18"/>
                <w:szCs w:val="18"/>
              </w:rPr>
              <w:t>次関数のグラフを用いて考察することができる。</w:t>
            </w:r>
          </w:p>
          <w:p w14:paraId="32D5D85C"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00FE56DE">
              <w:rPr>
                <w:rFonts w:ascii="ＭＳ 明朝" w:hAnsi="ＭＳ 明朝" w:cs="ＭＳ Ｐゴシック" w:hint="eastAsia"/>
                <w:color w:val="000000"/>
                <w:kern w:val="0"/>
                <w:sz w:val="18"/>
                <w:szCs w:val="18"/>
              </w:rPr>
              <w:t>二次関数のグラフを活用して二</w:t>
            </w:r>
            <w:r w:rsidRPr="003368D7">
              <w:rPr>
                <w:rFonts w:ascii="ＭＳ 明朝" w:hAnsi="ＭＳ 明朝" w:cs="ＭＳ Ｐゴシック" w:hint="eastAsia"/>
                <w:color w:val="000000"/>
                <w:kern w:val="0"/>
                <w:sz w:val="18"/>
                <w:szCs w:val="18"/>
              </w:rPr>
              <w:t>次不等式の解を求めることができる。</w:t>
            </w:r>
          </w:p>
          <w:p w14:paraId="50DA0B00"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00FE56DE">
              <w:rPr>
                <w:rFonts w:ascii="ＭＳ 明朝" w:hAnsi="ＭＳ 明朝" w:cs="ＭＳ Ｐゴシック" w:hint="eastAsia"/>
                <w:color w:val="000000"/>
                <w:kern w:val="0"/>
                <w:sz w:val="18"/>
                <w:szCs w:val="18"/>
              </w:rPr>
              <w:t>二次不等式の解の意味を二</w:t>
            </w:r>
            <w:r w:rsidRPr="003368D7">
              <w:rPr>
                <w:rFonts w:ascii="ＭＳ 明朝" w:hAnsi="ＭＳ 明朝" w:cs="ＭＳ Ｐゴシック" w:hint="eastAsia"/>
                <w:color w:val="000000"/>
                <w:kern w:val="0"/>
                <w:sz w:val="18"/>
                <w:szCs w:val="18"/>
              </w:rPr>
              <w:t>次関数のグラフとの関係から理解している。</w:t>
            </w:r>
          </w:p>
        </w:tc>
        <w:tc>
          <w:tcPr>
            <w:tcW w:w="1050" w:type="dxa"/>
            <w:vMerge/>
            <w:tcBorders>
              <w:bottom w:val="single" w:sz="4" w:space="0" w:color="auto"/>
              <w:right w:val="single" w:sz="4" w:space="0" w:color="auto"/>
            </w:tcBorders>
          </w:tcPr>
          <w:p w14:paraId="57E4E713" w14:textId="77777777" w:rsidR="00285508" w:rsidRPr="003368D7" w:rsidRDefault="00285508" w:rsidP="00BA3DDE">
            <w:pPr>
              <w:rPr>
                <w:rFonts w:ascii="ＭＳ Ｐ明朝" w:eastAsia="ＭＳ Ｐ明朝" w:hAnsi="ＭＳ Ｐ明朝"/>
                <w:sz w:val="18"/>
                <w:szCs w:val="18"/>
              </w:rPr>
            </w:pPr>
          </w:p>
        </w:tc>
      </w:tr>
      <w:tr w:rsidR="00285508" w:rsidRPr="003368D7" w14:paraId="6BC356A0" w14:textId="77777777" w:rsidTr="00BA3DDE">
        <w:trPr>
          <w:trHeight w:val="1125"/>
        </w:trPr>
        <w:tc>
          <w:tcPr>
            <w:tcW w:w="428" w:type="dxa"/>
            <w:vMerge/>
            <w:tcBorders>
              <w:right w:val="single" w:sz="4" w:space="0" w:color="auto"/>
            </w:tcBorders>
            <w:shd w:val="clear" w:color="auto" w:fill="auto"/>
            <w:noWrap/>
            <w:textDirection w:val="tbRlV"/>
            <w:vAlign w:val="center"/>
          </w:tcPr>
          <w:p w14:paraId="20451FE9"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16E5F654"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図形と計量</w:t>
            </w:r>
          </w:p>
        </w:tc>
        <w:tc>
          <w:tcPr>
            <w:tcW w:w="840" w:type="dxa"/>
            <w:vMerge w:val="restart"/>
            <w:tcBorders>
              <w:top w:val="single" w:sz="4" w:space="0" w:color="auto"/>
              <w:left w:val="single" w:sz="4" w:space="0" w:color="auto"/>
              <w:right w:val="single" w:sz="4" w:space="0" w:color="auto"/>
            </w:tcBorders>
            <w:shd w:val="clear" w:color="auto" w:fill="auto"/>
          </w:tcPr>
          <w:p w14:paraId="0F27AF56"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三角比</w:t>
            </w:r>
          </w:p>
        </w:tc>
        <w:tc>
          <w:tcPr>
            <w:tcW w:w="1050" w:type="dxa"/>
            <w:tcBorders>
              <w:top w:val="single" w:sz="4" w:space="0" w:color="auto"/>
              <w:left w:val="single" w:sz="4" w:space="0" w:color="auto"/>
              <w:right w:val="single" w:sz="4" w:space="0" w:color="auto"/>
            </w:tcBorders>
          </w:tcPr>
          <w:p w14:paraId="007E4047"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鋭角の三角比</w:t>
            </w:r>
          </w:p>
        </w:tc>
        <w:tc>
          <w:tcPr>
            <w:tcW w:w="420" w:type="dxa"/>
            <w:tcBorders>
              <w:top w:val="single" w:sz="4" w:space="0" w:color="auto"/>
              <w:left w:val="single" w:sz="4" w:space="0" w:color="auto"/>
              <w:right w:val="single" w:sz="4" w:space="0" w:color="auto"/>
            </w:tcBorders>
          </w:tcPr>
          <w:p w14:paraId="0674829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3EC2A76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4C9E24B9"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69F3AE29"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right w:val="single" w:sz="4" w:space="0" w:color="auto"/>
            </w:tcBorders>
            <w:shd w:val="clear" w:color="auto" w:fill="auto"/>
          </w:tcPr>
          <w:p w14:paraId="446D5CBF"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鋭角の三角比に関心をもち、それらを直角三角形の計量に活用しようとしている。</w:t>
            </w:r>
          </w:p>
          <w:p w14:paraId="328BDCE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図形の相似の考え方を用いて、直角三角形の辺の比を角との関係で捉えることができる。</w:t>
            </w:r>
          </w:p>
          <w:p w14:paraId="3AA6A219"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直角三角形を用いて考えられる計量の問題を、三角比の記号を用いて表現し処理することができる。</w:t>
            </w:r>
          </w:p>
          <w:p w14:paraId="25A56F8D"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正弦、余弦及び正接を直角三角形の辺の比と角との関係として理解し、基礎的な知識を身に付けている。</w:t>
            </w:r>
          </w:p>
        </w:tc>
        <w:tc>
          <w:tcPr>
            <w:tcW w:w="1050" w:type="dxa"/>
            <w:vMerge w:val="restart"/>
            <w:tcBorders>
              <w:top w:val="single" w:sz="4" w:space="0" w:color="auto"/>
              <w:right w:val="single" w:sz="4" w:space="0" w:color="auto"/>
            </w:tcBorders>
          </w:tcPr>
          <w:p w14:paraId="56B53F3A"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確認テスト</w:t>
            </w:r>
          </w:p>
          <w:p w14:paraId="02476718"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単元テスト</w:t>
            </w:r>
          </w:p>
          <w:p w14:paraId="084AC117" w14:textId="77777777" w:rsidR="00F9168E" w:rsidRPr="00F9168E" w:rsidRDefault="00F9168E" w:rsidP="00BA3DDE">
            <w:pPr>
              <w:rPr>
                <w:rFonts w:ascii="ＭＳ Ｐ明朝" w:eastAsia="ＭＳ Ｐ明朝" w:hAnsi="ＭＳ Ｐ明朝"/>
                <w:spacing w:val="-12"/>
                <w:sz w:val="18"/>
                <w:szCs w:val="18"/>
              </w:rPr>
            </w:pPr>
            <w:r w:rsidRPr="00F9168E">
              <w:rPr>
                <w:rFonts w:ascii="ＭＳ Ｐ明朝" w:eastAsia="ＭＳ Ｐ明朝" w:hAnsi="ＭＳ Ｐ明朝" w:hint="eastAsia"/>
                <w:spacing w:val="-12"/>
                <w:sz w:val="18"/>
                <w:szCs w:val="18"/>
              </w:rPr>
              <w:t>ワークシート</w:t>
            </w:r>
          </w:p>
          <w:p w14:paraId="36DE39C5"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レポート</w:t>
            </w:r>
          </w:p>
          <w:p w14:paraId="065AFDB2"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観察等</w:t>
            </w:r>
          </w:p>
        </w:tc>
      </w:tr>
      <w:tr w:rsidR="00285508" w:rsidRPr="003368D7" w14:paraId="2E424D3F" w14:textId="77777777" w:rsidTr="00BA3DDE">
        <w:trPr>
          <w:trHeight w:val="1125"/>
        </w:trPr>
        <w:tc>
          <w:tcPr>
            <w:tcW w:w="428" w:type="dxa"/>
            <w:vMerge/>
            <w:tcBorders>
              <w:right w:val="single" w:sz="4" w:space="0" w:color="auto"/>
            </w:tcBorders>
            <w:shd w:val="clear" w:color="auto" w:fill="auto"/>
            <w:noWrap/>
            <w:textDirection w:val="tbRlV"/>
            <w:vAlign w:val="center"/>
          </w:tcPr>
          <w:p w14:paraId="3FDF2479"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6E87029B"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right w:val="single" w:sz="4" w:space="0" w:color="auto"/>
            </w:tcBorders>
            <w:shd w:val="clear" w:color="auto" w:fill="auto"/>
          </w:tcPr>
          <w:p w14:paraId="4C7BED8B"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right w:val="single" w:sz="4" w:space="0" w:color="auto"/>
            </w:tcBorders>
          </w:tcPr>
          <w:p w14:paraId="4954C370"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三角比の相互関係</w:t>
            </w:r>
          </w:p>
        </w:tc>
        <w:tc>
          <w:tcPr>
            <w:tcW w:w="420" w:type="dxa"/>
            <w:tcBorders>
              <w:top w:val="single" w:sz="4" w:space="0" w:color="auto"/>
              <w:left w:val="single" w:sz="4" w:space="0" w:color="auto"/>
              <w:right w:val="single" w:sz="4" w:space="0" w:color="auto"/>
            </w:tcBorders>
          </w:tcPr>
          <w:p w14:paraId="53DA86A3"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016C0B16"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28F205B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67D2E6B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right w:val="single" w:sz="4" w:space="0" w:color="auto"/>
            </w:tcBorders>
            <w:shd w:val="clear" w:color="auto" w:fill="auto"/>
          </w:tcPr>
          <w:p w14:paraId="20EA1BFE" w14:textId="77777777" w:rsidR="001A1F7F"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三角比の相互関係に関心をもち、それらを直角三角形の計量に活用しようとしている。</w:t>
            </w:r>
          </w:p>
          <w:p w14:paraId="504093B9"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三角比の相互関係について考察することができる。</w:t>
            </w:r>
          </w:p>
          <w:p w14:paraId="586FFFBD"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三角比の相互関係を用い、与えられた三角比の値から残りの三角比の値を求めることができる。</w:t>
            </w:r>
          </w:p>
          <w:p w14:paraId="5BB2E633"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三角比の相互関係について理解し、基礎的な知識を身に付けている。</w:t>
            </w:r>
          </w:p>
        </w:tc>
        <w:tc>
          <w:tcPr>
            <w:tcW w:w="1050" w:type="dxa"/>
            <w:vMerge/>
            <w:tcBorders>
              <w:right w:val="single" w:sz="4" w:space="0" w:color="auto"/>
            </w:tcBorders>
          </w:tcPr>
          <w:p w14:paraId="79362BFC" w14:textId="77777777" w:rsidR="00285508" w:rsidRPr="003368D7" w:rsidRDefault="00285508" w:rsidP="00BA3DDE">
            <w:pPr>
              <w:rPr>
                <w:rFonts w:ascii="ＭＳ Ｐ明朝" w:eastAsia="ＭＳ Ｐ明朝" w:hAnsi="ＭＳ Ｐ明朝"/>
                <w:sz w:val="18"/>
                <w:szCs w:val="18"/>
              </w:rPr>
            </w:pPr>
          </w:p>
        </w:tc>
      </w:tr>
      <w:tr w:rsidR="00285508" w:rsidRPr="003368D7" w14:paraId="7DA1D7BD" w14:textId="77777777" w:rsidTr="00BA3DDE">
        <w:trPr>
          <w:trHeight w:val="1125"/>
        </w:trPr>
        <w:tc>
          <w:tcPr>
            <w:tcW w:w="428" w:type="dxa"/>
            <w:vMerge/>
            <w:tcBorders>
              <w:bottom w:val="single" w:sz="4" w:space="0" w:color="auto"/>
              <w:right w:val="single" w:sz="4" w:space="0" w:color="auto"/>
            </w:tcBorders>
            <w:shd w:val="clear" w:color="auto" w:fill="auto"/>
            <w:noWrap/>
            <w:textDirection w:val="tbRlV"/>
            <w:vAlign w:val="center"/>
          </w:tcPr>
          <w:p w14:paraId="409A368A"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right w:val="single" w:sz="4" w:space="0" w:color="auto"/>
            </w:tcBorders>
            <w:shd w:val="clear" w:color="auto" w:fill="auto"/>
            <w:noWrap/>
            <w:textDirection w:val="tbRlV"/>
            <w:vAlign w:val="center"/>
          </w:tcPr>
          <w:p w14:paraId="772B1F00"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4C513F28"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right w:val="single" w:sz="4" w:space="0" w:color="auto"/>
            </w:tcBorders>
          </w:tcPr>
          <w:p w14:paraId="63F0BA9E" w14:textId="77777777" w:rsidR="00285508" w:rsidRPr="003368D7" w:rsidRDefault="00285508" w:rsidP="00BA3DDE">
            <w:pPr>
              <w:widowControl/>
              <w:snapToGrid w:val="0"/>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三角比の拡張</w:t>
            </w:r>
          </w:p>
        </w:tc>
        <w:tc>
          <w:tcPr>
            <w:tcW w:w="420" w:type="dxa"/>
            <w:tcBorders>
              <w:top w:val="single" w:sz="4" w:space="0" w:color="auto"/>
              <w:left w:val="single" w:sz="4" w:space="0" w:color="auto"/>
              <w:right w:val="single" w:sz="4" w:space="0" w:color="auto"/>
            </w:tcBorders>
          </w:tcPr>
          <w:p w14:paraId="25343E7B"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604DAA8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1E94FA6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54581691"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tcBorders>
              <w:top w:val="single" w:sz="4" w:space="0" w:color="auto"/>
              <w:left w:val="single" w:sz="4" w:space="0" w:color="auto"/>
              <w:right w:val="single" w:sz="4" w:space="0" w:color="auto"/>
            </w:tcBorders>
            <w:shd w:val="clear" w:color="auto" w:fill="auto"/>
          </w:tcPr>
          <w:p w14:paraId="526692E3"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鋭角の三角比を鈍角まで拡張する考えに関心をもち、それらを図形の性質の考察に活用しようとしている。</w:t>
            </w:r>
          </w:p>
          <w:p w14:paraId="441E02FA"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鈍角まで拡張した三角比について考察することができる。</w:t>
            </w:r>
          </w:p>
          <w:p w14:paraId="4E651BF8"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90°までの三角比の表を用いて鈍角の三角比の値を求めることができる。</w:t>
            </w:r>
          </w:p>
          <w:p w14:paraId="17EEC932"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鈍角まで拡張した三角比の意義を理解している。</w:t>
            </w:r>
          </w:p>
        </w:tc>
        <w:tc>
          <w:tcPr>
            <w:tcW w:w="1050" w:type="dxa"/>
            <w:vMerge/>
            <w:tcBorders>
              <w:right w:val="single" w:sz="4" w:space="0" w:color="auto"/>
            </w:tcBorders>
          </w:tcPr>
          <w:p w14:paraId="3EA93D4F" w14:textId="77777777" w:rsidR="00285508" w:rsidRPr="003368D7" w:rsidRDefault="00285508" w:rsidP="00BA3DDE">
            <w:pPr>
              <w:rPr>
                <w:rFonts w:ascii="ＭＳ Ｐ明朝" w:eastAsia="ＭＳ Ｐ明朝" w:hAnsi="ＭＳ Ｐ明朝"/>
                <w:sz w:val="18"/>
                <w:szCs w:val="18"/>
              </w:rPr>
            </w:pPr>
          </w:p>
        </w:tc>
      </w:tr>
      <w:tr w:rsidR="00285508" w:rsidRPr="003368D7" w14:paraId="7AE123A9" w14:textId="77777777" w:rsidTr="00BA3DDE">
        <w:trPr>
          <w:trHeight w:val="1125"/>
        </w:trPr>
        <w:tc>
          <w:tcPr>
            <w:tcW w:w="428" w:type="dxa"/>
            <w:vMerge w:val="restart"/>
            <w:tcBorders>
              <w:top w:val="single" w:sz="4" w:space="0" w:color="auto"/>
              <w:right w:val="single" w:sz="4" w:space="0" w:color="auto"/>
            </w:tcBorders>
            <w:shd w:val="clear" w:color="auto" w:fill="auto"/>
            <w:noWrap/>
            <w:textDirection w:val="tbRlV"/>
            <w:vAlign w:val="center"/>
          </w:tcPr>
          <w:p w14:paraId="44DE57E9" w14:textId="77777777" w:rsidR="00285508" w:rsidRPr="003368D7" w:rsidRDefault="00285508" w:rsidP="00BA3DDE">
            <w:pPr>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３学期</w:t>
            </w:r>
          </w:p>
        </w:tc>
        <w:tc>
          <w:tcPr>
            <w:tcW w:w="420" w:type="dxa"/>
            <w:vMerge/>
            <w:tcBorders>
              <w:left w:val="single" w:sz="4" w:space="0" w:color="auto"/>
              <w:right w:val="single" w:sz="4" w:space="0" w:color="auto"/>
            </w:tcBorders>
            <w:shd w:val="clear" w:color="auto" w:fill="auto"/>
            <w:noWrap/>
            <w:textDirection w:val="tbRlV"/>
            <w:vAlign w:val="center"/>
          </w:tcPr>
          <w:p w14:paraId="20DF4F00"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val="restart"/>
            <w:tcBorders>
              <w:top w:val="single" w:sz="4" w:space="0" w:color="auto"/>
              <w:left w:val="single" w:sz="4" w:space="0" w:color="auto"/>
              <w:right w:val="single" w:sz="4" w:space="0" w:color="auto"/>
            </w:tcBorders>
            <w:shd w:val="clear" w:color="auto" w:fill="auto"/>
          </w:tcPr>
          <w:p w14:paraId="31E6862C"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三角形への応用</w:t>
            </w:r>
          </w:p>
        </w:tc>
        <w:tc>
          <w:tcPr>
            <w:tcW w:w="1050" w:type="dxa"/>
            <w:tcBorders>
              <w:top w:val="single" w:sz="4" w:space="0" w:color="auto"/>
              <w:left w:val="single" w:sz="4" w:space="0" w:color="auto"/>
              <w:right w:val="single" w:sz="4" w:space="0" w:color="auto"/>
            </w:tcBorders>
          </w:tcPr>
          <w:p w14:paraId="73B61149"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正弦定理と余弦定理</w:t>
            </w:r>
          </w:p>
        </w:tc>
        <w:tc>
          <w:tcPr>
            <w:tcW w:w="420" w:type="dxa"/>
            <w:tcBorders>
              <w:top w:val="single" w:sz="4" w:space="0" w:color="auto"/>
              <w:left w:val="single" w:sz="4" w:space="0" w:color="auto"/>
              <w:right w:val="single" w:sz="4" w:space="0" w:color="auto"/>
            </w:tcBorders>
          </w:tcPr>
          <w:p w14:paraId="2AC20C6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716311C0"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00ACEB64"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04CEF987"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right w:val="single" w:sz="4" w:space="0" w:color="auto"/>
            </w:tcBorders>
            <w:shd w:val="clear" w:color="auto" w:fill="auto"/>
          </w:tcPr>
          <w:p w14:paraId="13476B3E"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正弦定理・余弦定理が有用であること認識し、それらを図形の計量に活用しようとしている。</w:t>
            </w:r>
          </w:p>
          <w:p w14:paraId="35E9D52A"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正弦定理・余弦定理を導く過程を考察することができる。</w:t>
            </w:r>
          </w:p>
          <w:p w14:paraId="66A38A3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三角形の決定条件が与えられたとき、三角形の残りの要素を求めることができる。</w:t>
            </w:r>
          </w:p>
          <w:p w14:paraId="2AF99FB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正弦定理・余弦定理を三角形の決定条件と関連付けて理解している。</w:t>
            </w:r>
          </w:p>
        </w:tc>
        <w:tc>
          <w:tcPr>
            <w:tcW w:w="1050" w:type="dxa"/>
            <w:vMerge/>
            <w:tcBorders>
              <w:right w:val="single" w:sz="4" w:space="0" w:color="auto"/>
            </w:tcBorders>
          </w:tcPr>
          <w:p w14:paraId="457028FC" w14:textId="77777777" w:rsidR="00285508" w:rsidRPr="003368D7" w:rsidRDefault="00285508" w:rsidP="00BA3DDE">
            <w:pPr>
              <w:rPr>
                <w:rFonts w:ascii="ＭＳ Ｐ明朝" w:eastAsia="ＭＳ Ｐ明朝" w:hAnsi="ＭＳ Ｐ明朝"/>
                <w:sz w:val="18"/>
                <w:szCs w:val="18"/>
              </w:rPr>
            </w:pPr>
          </w:p>
        </w:tc>
      </w:tr>
      <w:tr w:rsidR="00285508" w:rsidRPr="003368D7" w14:paraId="2FAA5E6C" w14:textId="77777777" w:rsidTr="00BA3DDE">
        <w:trPr>
          <w:trHeight w:val="1125"/>
        </w:trPr>
        <w:tc>
          <w:tcPr>
            <w:tcW w:w="428" w:type="dxa"/>
            <w:vMerge/>
            <w:tcBorders>
              <w:right w:val="single" w:sz="4" w:space="0" w:color="auto"/>
            </w:tcBorders>
            <w:shd w:val="clear" w:color="auto" w:fill="auto"/>
            <w:noWrap/>
            <w:textDirection w:val="tbRlV"/>
            <w:vAlign w:val="center"/>
          </w:tcPr>
          <w:p w14:paraId="2A21FB9D"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bottom w:val="single" w:sz="4" w:space="0" w:color="auto"/>
              <w:right w:val="single" w:sz="4" w:space="0" w:color="auto"/>
            </w:tcBorders>
            <w:shd w:val="clear" w:color="auto" w:fill="auto"/>
            <w:noWrap/>
            <w:textDirection w:val="tbRlV"/>
            <w:vAlign w:val="center"/>
          </w:tcPr>
          <w:p w14:paraId="74BE7B31"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840" w:type="dxa"/>
            <w:vMerge/>
            <w:tcBorders>
              <w:left w:val="single" w:sz="4" w:space="0" w:color="auto"/>
              <w:bottom w:val="single" w:sz="4" w:space="0" w:color="auto"/>
              <w:right w:val="single" w:sz="4" w:space="0" w:color="auto"/>
            </w:tcBorders>
            <w:shd w:val="clear" w:color="auto" w:fill="auto"/>
          </w:tcPr>
          <w:p w14:paraId="4A88F9BE"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p>
        </w:tc>
        <w:tc>
          <w:tcPr>
            <w:tcW w:w="1050" w:type="dxa"/>
            <w:tcBorders>
              <w:top w:val="single" w:sz="4" w:space="0" w:color="auto"/>
              <w:left w:val="single" w:sz="4" w:space="0" w:color="auto"/>
              <w:right w:val="single" w:sz="4" w:space="0" w:color="auto"/>
            </w:tcBorders>
          </w:tcPr>
          <w:p w14:paraId="03E1BA14"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図形の計量</w:t>
            </w:r>
          </w:p>
        </w:tc>
        <w:tc>
          <w:tcPr>
            <w:tcW w:w="420" w:type="dxa"/>
            <w:tcBorders>
              <w:top w:val="single" w:sz="4" w:space="0" w:color="auto"/>
              <w:left w:val="single" w:sz="4" w:space="0" w:color="auto"/>
              <w:right w:val="single" w:sz="4" w:space="0" w:color="auto"/>
            </w:tcBorders>
          </w:tcPr>
          <w:p w14:paraId="05AC52C2"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3EEF8683"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0608259D"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0197993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right w:val="single" w:sz="4" w:space="0" w:color="auto"/>
            </w:tcBorders>
            <w:shd w:val="clear" w:color="auto" w:fill="auto"/>
          </w:tcPr>
          <w:p w14:paraId="2FDE31D2"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三角比や正弦定理・余弦定理などを平面図形や空間図形の計量に活用しようとしている。</w:t>
            </w:r>
          </w:p>
          <w:p w14:paraId="7A2A0068"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平面図形や空間図形の計量に活用するために正弦定理・余弦定理の式を多面的に見ることができる。</w:t>
            </w:r>
          </w:p>
          <w:p w14:paraId="385E8730"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三角比や正弦定理・余弦定理を用いて平面図形や空間図形の計量をすることができる。</w:t>
            </w:r>
          </w:p>
          <w:p w14:paraId="1D74FFCD"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正弦定理・余弦定理の利用の仕方及び三角形の面積の求め方について基礎的な知識を身に付けている</w:t>
            </w:r>
            <w:r w:rsidR="008C0A61" w:rsidRPr="003368D7">
              <w:rPr>
                <w:rFonts w:ascii="ＭＳ 明朝" w:hAnsi="ＭＳ 明朝" w:cs="ＭＳ Ｐゴシック" w:hint="eastAsia"/>
                <w:color w:val="000000"/>
                <w:kern w:val="0"/>
                <w:sz w:val="18"/>
                <w:szCs w:val="18"/>
              </w:rPr>
              <w:t>。</w:t>
            </w:r>
          </w:p>
        </w:tc>
        <w:tc>
          <w:tcPr>
            <w:tcW w:w="1050" w:type="dxa"/>
            <w:vMerge/>
            <w:tcBorders>
              <w:bottom w:val="single" w:sz="4" w:space="0" w:color="auto"/>
              <w:right w:val="single" w:sz="4" w:space="0" w:color="auto"/>
            </w:tcBorders>
          </w:tcPr>
          <w:p w14:paraId="2C861A44" w14:textId="77777777" w:rsidR="00285508" w:rsidRPr="003368D7" w:rsidRDefault="00285508" w:rsidP="00BA3DDE">
            <w:pPr>
              <w:rPr>
                <w:rFonts w:ascii="ＭＳ Ｐ明朝" w:eastAsia="ＭＳ Ｐ明朝" w:hAnsi="ＭＳ Ｐ明朝"/>
                <w:sz w:val="18"/>
                <w:szCs w:val="18"/>
              </w:rPr>
            </w:pPr>
          </w:p>
        </w:tc>
      </w:tr>
      <w:tr w:rsidR="00285508" w:rsidRPr="003368D7" w14:paraId="250BE978" w14:textId="77777777" w:rsidTr="00BA3DDE">
        <w:trPr>
          <w:trHeight w:val="1125"/>
        </w:trPr>
        <w:tc>
          <w:tcPr>
            <w:tcW w:w="428" w:type="dxa"/>
            <w:vMerge/>
            <w:tcBorders>
              <w:right w:val="single" w:sz="4" w:space="0" w:color="auto"/>
            </w:tcBorders>
            <w:shd w:val="clear" w:color="auto" w:fill="auto"/>
            <w:noWrap/>
            <w:textDirection w:val="tbRlV"/>
            <w:vAlign w:val="center"/>
            <w:hideMark/>
          </w:tcPr>
          <w:p w14:paraId="35F52628"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8C5ACF7" w14:textId="77777777" w:rsidR="00285508" w:rsidRPr="003368D7" w:rsidRDefault="00285508" w:rsidP="00BA3DDE">
            <w:pPr>
              <w:widowControl/>
              <w:ind w:firstLineChars="50" w:firstLine="9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データの分析</w:t>
            </w:r>
          </w:p>
        </w:tc>
        <w:tc>
          <w:tcPr>
            <w:tcW w:w="840" w:type="dxa"/>
            <w:tcBorders>
              <w:top w:val="single" w:sz="4" w:space="0" w:color="auto"/>
              <w:left w:val="single" w:sz="4" w:space="0" w:color="auto"/>
              <w:bottom w:val="single" w:sz="4" w:space="0" w:color="auto"/>
              <w:right w:val="single" w:sz="4" w:space="0" w:color="auto"/>
            </w:tcBorders>
            <w:shd w:val="clear" w:color="auto" w:fill="auto"/>
            <w:hideMark/>
          </w:tcPr>
          <w:p w14:paraId="728950CD"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データの散らばり</w:t>
            </w:r>
          </w:p>
        </w:tc>
        <w:tc>
          <w:tcPr>
            <w:tcW w:w="1050" w:type="dxa"/>
            <w:tcBorders>
              <w:top w:val="single" w:sz="4" w:space="0" w:color="auto"/>
              <w:left w:val="single" w:sz="4" w:space="0" w:color="auto"/>
              <w:bottom w:val="single" w:sz="4" w:space="0" w:color="auto"/>
              <w:right w:val="single" w:sz="4" w:space="0" w:color="auto"/>
            </w:tcBorders>
          </w:tcPr>
          <w:p w14:paraId="18EDB6D8"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データの散らばり</w:t>
            </w:r>
          </w:p>
        </w:tc>
        <w:tc>
          <w:tcPr>
            <w:tcW w:w="420" w:type="dxa"/>
            <w:tcBorders>
              <w:top w:val="single" w:sz="4" w:space="0" w:color="auto"/>
              <w:left w:val="single" w:sz="4" w:space="0" w:color="auto"/>
              <w:bottom w:val="single" w:sz="4" w:space="0" w:color="auto"/>
              <w:right w:val="single" w:sz="4" w:space="0" w:color="auto"/>
            </w:tcBorders>
          </w:tcPr>
          <w:p w14:paraId="728C455F"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0A4E439A"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bottom w:val="single" w:sz="4" w:space="0" w:color="auto"/>
              <w:right w:val="single" w:sz="4" w:space="0" w:color="auto"/>
            </w:tcBorders>
          </w:tcPr>
          <w:p w14:paraId="7784289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bottom w:val="single" w:sz="4" w:space="0" w:color="auto"/>
              <w:right w:val="single" w:sz="4" w:space="0" w:color="auto"/>
            </w:tcBorders>
          </w:tcPr>
          <w:p w14:paraId="2416D552"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3667" w:type="dxa"/>
            <w:tcBorders>
              <w:top w:val="single" w:sz="4" w:space="0" w:color="auto"/>
              <w:left w:val="single" w:sz="4" w:space="0" w:color="auto"/>
              <w:bottom w:val="single" w:sz="4" w:space="0" w:color="auto"/>
              <w:right w:val="single" w:sz="4" w:space="0" w:color="auto"/>
            </w:tcBorders>
            <w:shd w:val="clear" w:color="auto" w:fill="auto"/>
          </w:tcPr>
          <w:p w14:paraId="1B026CF4"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hint="eastAsia"/>
                <w:color w:val="000000"/>
                <w:kern w:val="0"/>
                <w:sz w:val="18"/>
                <w:szCs w:val="18"/>
              </w:rPr>
              <w:t>a:四分位数、四分位偏差、分散及び標準偏差などを用いてデータの傾向を把握し、それらを事象の考察に活用しようとしている。</w:t>
            </w:r>
          </w:p>
          <w:p w14:paraId="471A8F07"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四分位数、四分位偏差、分散及び標準偏差などを用いてデータの傾向を捉え、それらを的確に表現することができる。</w:t>
            </w:r>
          </w:p>
          <w:p w14:paraId="60EDD6D5"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四分位数、四分位偏差、分散及び標準偏差などを求めることができる。</w:t>
            </w:r>
          </w:p>
          <w:p w14:paraId="1F579AAC"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四分位数、四分位偏差、分散及び標準偏差などの意味を理解している。</w:t>
            </w:r>
          </w:p>
        </w:tc>
        <w:tc>
          <w:tcPr>
            <w:tcW w:w="1050" w:type="dxa"/>
            <w:vMerge w:val="restart"/>
            <w:tcBorders>
              <w:top w:val="single" w:sz="4" w:space="0" w:color="auto"/>
              <w:right w:val="single" w:sz="4" w:space="0" w:color="auto"/>
            </w:tcBorders>
          </w:tcPr>
          <w:p w14:paraId="7ED58488"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確認テスト</w:t>
            </w:r>
          </w:p>
          <w:p w14:paraId="604A639E"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単元テスト</w:t>
            </w:r>
          </w:p>
          <w:p w14:paraId="20DC9B50" w14:textId="77777777" w:rsidR="00F9168E" w:rsidRPr="00F9168E" w:rsidRDefault="00F9168E" w:rsidP="00BA3DDE">
            <w:pPr>
              <w:rPr>
                <w:rFonts w:ascii="ＭＳ Ｐ明朝" w:eastAsia="ＭＳ Ｐ明朝" w:hAnsi="ＭＳ Ｐ明朝"/>
                <w:spacing w:val="-12"/>
                <w:sz w:val="18"/>
                <w:szCs w:val="18"/>
              </w:rPr>
            </w:pPr>
            <w:r w:rsidRPr="00F9168E">
              <w:rPr>
                <w:rFonts w:ascii="ＭＳ Ｐ明朝" w:eastAsia="ＭＳ Ｐ明朝" w:hAnsi="ＭＳ Ｐ明朝" w:hint="eastAsia"/>
                <w:spacing w:val="-12"/>
                <w:sz w:val="18"/>
                <w:szCs w:val="18"/>
              </w:rPr>
              <w:t>ワークシート</w:t>
            </w:r>
          </w:p>
          <w:p w14:paraId="4A3F09A7" w14:textId="77777777" w:rsidR="00285508" w:rsidRPr="003368D7" w:rsidRDefault="00285508" w:rsidP="00BA3DDE">
            <w:pPr>
              <w:rPr>
                <w:rFonts w:ascii="ＭＳ Ｐ明朝" w:eastAsia="ＭＳ Ｐ明朝" w:hAnsi="ＭＳ Ｐ明朝"/>
                <w:sz w:val="18"/>
                <w:szCs w:val="18"/>
              </w:rPr>
            </w:pPr>
            <w:r w:rsidRPr="003368D7">
              <w:rPr>
                <w:rFonts w:ascii="ＭＳ Ｐ明朝" w:eastAsia="ＭＳ Ｐ明朝" w:hAnsi="ＭＳ Ｐ明朝" w:hint="eastAsia"/>
                <w:sz w:val="18"/>
                <w:szCs w:val="18"/>
              </w:rPr>
              <w:t>レポート</w:t>
            </w:r>
          </w:p>
          <w:p w14:paraId="6F623158"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hint="eastAsia"/>
                <w:sz w:val="18"/>
                <w:szCs w:val="18"/>
              </w:rPr>
              <w:t>観察等</w:t>
            </w:r>
          </w:p>
        </w:tc>
      </w:tr>
      <w:tr w:rsidR="00285508" w:rsidRPr="003368D7" w14:paraId="25245A1F" w14:textId="77777777" w:rsidTr="00BA3DDE">
        <w:trPr>
          <w:trHeight w:val="1125"/>
        </w:trPr>
        <w:tc>
          <w:tcPr>
            <w:tcW w:w="428" w:type="dxa"/>
            <w:vMerge/>
            <w:tcBorders>
              <w:bottom w:val="single" w:sz="4" w:space="0" w:color="auto"/>
              <w:right w:val="single" w:sz="4" w:space="0" w:color="auto"/>
            </w:tcBorders>
            <w:shd w:val="clear" w:color="auto" w:fill="auto"/>
            <w:noWrap/>
            <w:textDirection w:val="tbRlV"/>
            <w:vAlign w:val="center"/>
          </w:tcPr>
          <w:p w14:paraId="550854AB" w14:textId="77777777" w:rsidR="00285508" w:rsidRPr="003368D7" w:rsidRDefault="00285508" w:rsidP="00BA3DDE">
            <w:pPr>
              <w:widowControl/>
              <w:jc w:val="center"/>
              <w:rPr>
                <w:rFonts w:ascii="ＭＳ Ｐ明朝" w:eastAsia="ＭＳ Ｐ明朝" w:hAnsi="ＭＳ Ｐ明朝" w:cs="ＭＳ Ｐゴシック"/>
                <w:color w:val="000000"/>
                <w:kern w:val="0"/>
                <w:sz w:val="18"/>
                <w:szCs w:val="18"/>
              </w:rPr>
            </w:pPr>
          </w:p>
        </w:tc>
        <w:tc>
          <w:tcPr>
            <w:tcW w:w="420" w:type="dxa"/>
            <w:vMerge/>
            <w:tcBorders>
              <w:left w:val="single" w:sz="4" w:space="0" w:color="auto"/>
              <w:bottom w:val="single" w:sz="4" w:space="0" w:color="auto"/>
              <w:right w:val="single" w:sz="4" w:space="0" w:color="auto"/>
            </w:tcBorders>
            <w:shd w:val="clear" w:color="auto" w:fill="auto"/>
            <w:noWrap/>
            <w:textDirection w:val="tbRlV"/>
            <w:vAlign w:val="center"/>
          </w:tcPr>
          <w:p w14:paraId="3BA5072D" w14:textId="77777777" w:rsidR="00285508" w:rsidRPr="003368D7" w:rsidRDefault="00285508" w:rsidP="00BA3DDE">
            <w:pPr>
              <w:widowControl/>
              <w:ind w:firstLineChars="50" w:firstLine="90"/>
              <w:jc w:val="left"/>
              <w:rPr>
                <w:rFonts w:ascii="ＭＳ Ｐ明朝" w:eastAsia="ＭＳ Ｐ明朝" w:hAnsi="ＭＳ Ｐ明朝" w:cs="ＭＳ Ｐゴシック"/>
                <w:color w:val="000000"/>
                <w:kern w:val="0"/>
                <w:sz w:val="18"/>
                <w:szCs w:val="18"/>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14:paraId="45112822" w14:textId="77777777" w:rsidR="00285508" w:rsidRPr="003368D7" w:rsidRDefault="00285508" w:rsidP="00BA3DDE">
            <w:pPr>
              <w:widowControl/>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データの相関</w:t>
            </w:r>
          </w:p>
        </w:tc>
        <w:tc>
          <w:tcPr>
            <w:tcW w:w="1050" w:type="dxa"/>
            <w:tcBorders>
              <w:top w:val="single" w:sz="4" w:space="0" w:color="auto"/>
              <w:left w:val="single" w:sz="4" w:space="0" w:color="auto"/>
              <w:right w:val="single" w:sz="4" w:space="0" w:color="auto"/>
            </w:tcBorders>
          </w:tcPr>
          <w:p w14:paraId="3E3D7193" w14:textId="77777777" w:rsidR="00285508" w:rsidRPr="003368D7" w:rsidRDefault="00285508" w:rsidP="00BA3DDE">
            <w:pPr>
              <w:widowControl/>
              <w:snapToGrid w:val="0"/>
              <w:jc w:val="left"/>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データの相関</w:t>
            </w:r>
          </w:p>
        </w:tc>
        <w:tc>
          <w:tcPr>
            <w:tcW w:w="420" w:type="dxa"/>
            <w:tcBorders>
              <w:top w:val="single" w:sz="4" w:space="0" w:color="auto"/>
              <w:left w:val="single" w:sz="4" w:space="0" w:color="auto"/>
              <w:right w:val="single" w:sz="4" w:space="0" w:color="auto"/>
            </w:tcBorders>
          </w:tcPr>
          <w:p w14:paraId="563AEA58"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2D3D18EC"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420" w:type="dxa"/>
            <w:tcBorders>
              <w:top w:val="single" w:sz="4" w:space="0" w:color="auto"/>
              <w:left w:val="single" w:sz="4" w:space="0" w:color="auto"/>
              <w:right w:val="single" w:sz="4" w:space="0" w:color="auto"/>
            </w:tcBorders>
          </w:tcPr>
          <w:p w14:paraId="1BF1DF3E"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r w:rsidRPr="003368D7">
              <w:rPr>
                <w:rFonts w:ascii="ＭＳ Ｐ明朝" w:eastAsia="ＭＳ Ｐ明朝" w:hAnsi="ＭＳ Ｐ明朝" w:cs="ＭＳ Ｐゴシック" w:hint="eastAsia"/>
                <w:color w:val="000000"/>
                <w:kern w:val="0"/>
                <w:sz w:val="18"/>
                <w:szCs w:val="18"/>
              </w:rPr>
              <w:t>○</w:t>
            </w:r>
          </w:p>
        </w:tc>
        <w:tc>
          <w:tcPr>
            <w:tcW w:w="420" w:type="dxa"/>
            <w:tcBorders>
              <w:top w:val="single" w:sz="4" w:space="0" w:color="auto"/>
              <w:left w:val="single" w:sz="4" w:space="0" w:color="auto"/>
              <w:right w:val="single" w:sz="4" w:space="0" w:color="auto"/>
            </w:tcBorders>
          </w:tcPr>
          <w:p w14:paraId="290E0845" w14:textId="77777777" w:rsidR="00285508" w:rsidRPr="003368D7" w:rsidRDefault="00285508" w:rsidP="00BA3DDE">
            <w:pPr>
              <w:widowControl/>
              <w:snapToGrid w:val="0"/>
              <w:jc w:val="center"/>
              <w:rPr>
                <w:rFonts w:ascii="ＭＳ Ｐ明朝" w:eastAsia="ＭＳ Ｐ明朝" w:hAnsi="ＭＳ Ｐ明朝" w:cs="ＭＳ Ｐゴシック"/>
                <w:color w:val="000000"/>
                <w:kern w:val="0"/>
                <w:sz w:val="18"/>
                <w:szCs w:val="18"/>
              </w:rPr>
            </w:pPr>
          </w:p>
        </w:tc>
        <w:tc>
          <w:tcPr>
            <w:tcW w:w="3667" w:type="dxa"/>
            <w:tcBorders>
              <w:top w:val="single" w:sz="4" w:space="0" w:color="auto"/>
              <w:left w:val="single" w:sz="4" w:space="0" w:color="auto"/>
              <w:right w:val="single" w:sz="4" w:space="0" w:color="auto"/>
            </w:tcBorders>
            <w:shd w:val="clear" w:color="auto" w:fill="auto"/>
          </w:tcPr>
          <w:p w14:paraId="1A600221"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a:</w:t>
            </w:r>
            <w:r w:rsidRPr="003368D7">
              <w:rPr>
                <w:rFonts w:ascii="ＭＳ 明朝" w:hAnsi="ＭＳ 明朝" w:cs="ＭＳ Ｐゴシック" w:hint="eastAsia"/>
                <w:color w:val="000000"/>
                <w:kern w:val="0"/>
                <w:sz w:val="18"/>
                <w:szCs w:val="18"/>
              </w:rPr>
              <w:t>散布図や相関係数などを用いてデータの相関を把握し、それらを事象の考察に活用しようとしている。</w:t>
            </w:r>
          </w:p>
          <w:p w14:paraId="703E7544"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b:</w:t>
            </w:r>
            <w:r w:rsidRPr="003368D7">
              <w:rPr>
                <w:rFonts w:ascii="ＭＳ 明朝" w:hAnsi="ＭＳ 明朝" w:cs="ＭＳ Ｐゴシック" w:hint="eastAsia"/>
                <w:color w:val="000000"/>
                <w:kern w:val="0"/>
                <w:sz w:val="18"/>
                <w:szCs w:val="18"/>
              </w:rPr>
              <w:t>散布図や相関係数などを用いてデータの傾向を捉え、それらを的確に表現することができる。</w:t>
            </w:r>
          </w:p>
          <w:p w14:paraId="2725A445" w14:textId="77777777" w:rsidR="00285508" w:rsidRPr="003368D7" w:rsidRDefault="00285508" w:rsidP="00F42851">
            <w:pPr>
              <w:widowControl/>
              <w:snapToGrid w:val="0"/>
              <w:spacing w:line="220" w:lineRule="exact"/>
              <w:ind w:left="184" w:hangingChars="102" w:hanging="184"/>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c:</w:t>
            </w:r>
            <w:r w:rsidRPr="003368D7">
              <w:rPr>
                <w:rFonts w:ascii="ＭＳ 明朝" w:hAnsi="ＭＳ 明朝" w:cs="ＭＳ Ｐゴシック" w:hint="eastAsia"/>
                <w:color w:val="000000"/>
                <w:kern w:val="0"/>
                <w:sz w:val="18"/>
                <w:szCs w:val="18"/>
              </w:rPr>
              <w:t>散布図を描いたり、相関係数を求めたりすることができる。</w:t>
            </w:r>
          </w:p>
          <w:p w14:paraId="6A1BBA90" w14:textId="77777777" w:rsidR="00285508" w:rsidRPr="003368D7" w:rsidRDefault="00285508" w:rsidP="00F42851">
            <w:pPr>
              <w:widowControl/>
              <w:snapToGrid w:val="0"/>
              <w:spacing w:line="220" w:lineRule="exact"/>
              <w:ind w:left="180" w:hangingChars="100" w:hanging="180"/>
              <w:rPr>
                <w:rFonts w:ascii="ＭＳ 明朝" w:hAnsi="ＭＳ 明朝" w:cs="ＭＳ Ｐゴシック"/>
                <w:color w:val="000000"/>
                <w:kern w:val="0"/>
                <w:sz w:val="18"/>
                <w:szCs w:val="18"/>
              </w:rPr>
            </w:pPr>
            <w:r w:rsidRPr="003368D7">
              <w:rPr>
                <w:rFonts w:ascii="ＭＳ 明朝" w:hAnsi="ＭＳ 明朝" w:cs="ＭＳ Ｐゴシック"/>
                <w:color w:val="000000"/>
                <w:kern w:val="0"/>
                <w:sz w:val="18"/>
                <w:szCs w:val="18"/>
              </w:rPr>
              <w:t>d:</w:t>
            </w:r>
            <w:r w:rsidRPr="003368D7">
              <w:rPr>
                <w:rFonts w:ascii="ＭＳ 明朝" w:hAnsi="ＭＳ 明朝" w:cs="ＭＳ Ｐゴシック" w:hint="eastAsia"/>
                <w:color w:val="000000"/>
                <w:kern w:val="0"/>
                <w:sz w:val="18"/>
                <w:szCs w:val="18"/>
              </w:rPr>
              <w:t>散布図及び相関係数などの意味を理解している。</w:t>
            </w:r>
          </w:p>
        </w:tc>
        <w:tc>
          <w:tcPr>
            <w:tcW w:w="1050" w:type="dxa"/>
            <w:vMerge/>
            <w:tcBorders>
              <w:bottom w:val="single" w:sz="4" w:space="0" w:color="auto"/>
              <w:right w:val="single" w:sz="4" w:space="0" w:color="auto"/>
            </w:tcBorders>
          </w:tcPr>
          <w:p w14:paraId="44D11BCD" w14:textId="77777777" w:rsidR="00285508" w:rsidRPr="003368D7" w:rsidRDefault="00285508" w:rsidP="00BA3DDE">
            <w:pPr>
              <w:rPr>
                <w:rFonts w:ascii="ＭＳ 明朝" w:hAnsi="ＭＳ 明朝"/>
                <w:sz w:val="18"/>
                <w:szCs w:val="18"/>
              </w:rPr>
            </w:pPr>
          </w:p>
        </w:tc>
      </w:tr>
    </w:tbl>
    <w:p w14:paraId="7EA21825" w14:textId="77777777" w:rsidR="00122158" w:rsidRPr="003368D7" w:rsidRDefault="00122158" w:rsidP="003368D7">
      <w:pPr>
        <w:autoSpaceDE w:val="0"/>
        <w:autoSpaceDN w:val="0"/>
        <w:adjustRightInd w:val="0"/>
        <w:ind w:left="2340" w:hangingChars="1300" w:hanging="2340"/>
        <w:rPr>
          <w:rFonts w:asciiTheme="minorEastAsia" w:hAnsiTheme="minorEastAsia"/>
          <w:sz w:val="18"/>
          <w:szCs w:val="18"/>
        </w:rPr>
      </w:pPr>
    </w:p>
    <w:p w14:paraId="2B854F2F" w14:textId="77777777" w:rsidR="00285508" w:rsidRPr="00197885" w:rsidRDefault="00285508" w:rsidP="00F9168E">
      <w:pPr>
        <w:autoSpaceDE w:val="0"/>
        <w:autoSpaceDN w:val="0"/>
        <w:adjustRightInd w:val="0"/>
        <w:ind w:firstLineChars="100" w:firstLine="210"/>
        <w:rPr>
          <w:rFonts w:asciiTheme="minorEastAsia" w:hAnsiTheme="minorEastAsia"/>
          <w:szCs w:val="21"/>
        </w:rPr>
      </w:pPr>
      <w:r w:rsidRPr="00197885">
        <w:rPr>
          <w:rFonts w:asciiTheme="minorEastAsia" w:hAnsiTheme="minorEastAsia" w:hint="eastAsia"/>
          <w:szCs w:val="21"/>
        </w:rPr>
        <w:t>※　表中の観点について　ａ</w:t>
      </w:r>
      <w:r w:rsidR="00F9168E">
        <w:rPr>
          <w:rFonts w:asciiTheme="minorEastAsia" w:hAnsiTheme="minorEastAsia" w:hint="eastAsia"/>
          <w:szCs w:val="21"/>
        </w:rPr>
        <w:t>:</w:t>
      </w:r>
      <w:r w:rsidRPr="00197885">
        <w:rPr>
          <w:rFonts w:asciiTheme="minorEastAsia" w:hAnsiTheme="minorEastAsia" w:hint="eastAsia"/>
          <w:szCs w:val="21"/>
        </w:rPr>
        <w:t>関心・意欲・態度　　　ｂ</w:t>
      </w:r>
      <w:r w:rsidR="00F9168E">
        <w:rPr>
          <w:rFonts w:asciiTheme="minorEastAsia" w:hAnsiTheme="minorEastAsia" w:hint="eastAsia"/>
          <w:szCs w:val="21"/>
        </w:rPr>
        <w:t>:</w:t>
      </w:r>
      <w:r w:rsidRPr="00197885">
        <w:rPr>
          <w:rFonts w:asciiTheme="minorEastAsia" w:hAnsiTheme="minorEastAsia" w:hint="eastAsia"/>
          <w:szCs w:val="21"/>
        </w:rPr>
        <w:t>数学的な見方や考え方</w:t>
      </w:r>
    </w:p>
    <w:p w14:paraId="343B8EC6" w14:textId="77777777" w:rsidR="00285508" w:rsidRDefault="00285508" w:rsidP="00F9168E">
      <w:pPr>
        <w:autoSpaceDE w:val="0"/>
        <w:autoSpaceDN w:val="0"/>
        <w:adjustRightInd w:val="0"/>
        <w:ind w:left="2730" w:hangingChars="1300" w:hanging="2730"/>
        <w:rPr>
          <w:rFonts w:asciiTheme="minorEastAsia" w:hAnsiTheme="minorEastAsia"/>
          <w:szCs w:val="21"/>
        </w:rPr>
      </w:pPr>
      <w:r w:rsidRPr="00197885">
        <w:rPr>
          <w:rFonts w:asciiTheme="minorEastAsia" w:hAnsiTheme="minorEastAsia" w:hint="eastAsia"/>
          <w:szCs w:val="21"/>
        </w:rPr>
        <w:t xml:space="preserve">　　　　　　　　　　　　</w:t>
      </w:r>
      <w:r w:rsidR="00F9168E">
        <w:rPr>
          <w:rFonts w:asciiTheme="minorEastAsia" w:hAnsiTheme="minorEastAsia" w:hint="eastAsia"/>
          <w:szCs w:val="21"/>
        </w:rPr>
        <w:t xml:space="preserve">　</w:t>
      </w:r>
      <w:r w:rsidRPr="00197885">
        <w:rPr>
          <w:rFonts w:asciiTheme="minorEastAsia" w:hAnsiTheme="minorEastAsia" w:hint="eastAsia"/>
          <w:szCs w:val="21"/>
        </w:rPr>
        <w:t>ｃ</w:t>
      </w:r>
      <w:r w:rsidR="00F9168E">
        <w:rPr>
          <w:rFonts w:asciiTheme="minorEastAsia" w:hAnsiTheme="minorEastAsia" w:hint="eastAsia"/>
          <w:szCs w:val="21"/>
        </w:rPr>
        <w:t>:</w:t>
      </w:r>
      <w:r w:rsidRPr="00197885">
        <w:rPr>
          <w:rFonts w:ascii="ＭＳ 明朝" w:hAnsi="ＭＳ 明朝" w:hint="eastAsia"/>
          <w:kern w:val="0"/>
          <w:szCs w:val="21"/>
        </w:rPr>
        <w:t xml:space="preserve">数学的な技能　　　　　</w:t>
      </w:r>
      <w:r w:rsidRPr="00197885">
        <w:rPr>
          <w:rFonts w:asciiTheme="minorEastAsia" w:hAnsiTheme="minorEastAsia" w:hint="eastAsia"/>
          <w:szCs w:val="21"/>
        </w:rPr>
        <w:t>ｄ</w:t>
      </w:r>
      <w:r w:rsidR="00F9168E">
        <w:rPr>
          <w:rFonts w:asciiTheme="minorEastAsia" w:hAnsiTheme="minorEastAsia" w:hint="eastAsia"/>
          <w:szCs w:val="21"/>
        </w:rPr>
        <w:t>:</w:t>
      </w:r>
      <w:r w:rsidRPr="00197885">
        <w:rPr>
          <w:rFonts w:asciiTheme="minorEastAsia" w:hAnsiTheme="minorEastAsia" w:hint="eastAsia"/>
          <w:szCs w:val="21"/>
        </w:rPr>
        <w:t>知識・理解</w:t>
      </w:r>
    </w:p>
    <w:p w14:paraId="6BE10D74" w14:textId="77777777" w:rsidR="004D7988" w:rsidRPr="00197885" w:rsidRDefault="004D7988" w:rsidP="00F9168E">
      <w:pPr>
        <w:autoSpaceDE w:val="0"/>
        <w:autoSpaceDN w:val="0"/>
        <w:adjustRightInd w:val="0"/>
        <w:ind w:left="2730" w:hangingChars="1300" w:hanging="2730"/>
        <w:rPr>
          <w:rFonts w:asciiTheme="minorEastAsia" w:hAnsiTheme="minorEastAsia"/>
          <w:szCs w:val="21"/>
        </w:rPr>
      </w:pPr>
    </w:p>
    <w:p w14:paraId="0585CA83" w14:textId="26670090" w:rsidR="00734915" w:rsidRDefault="00285508" w:rsidP="00743ABE">
      <w:pPr>
        <w:autoSpaceDE w:val="0"/>
        <w:autoSpaceDN w:val="0"/>
        <w:adjustRightInd w:val="0"/>
        <w:ind w:leftChars="107" w:left="645" w:hangingChars="200" w:hanging="420"/>
        <w:rPr>
          <w:rFonts w:asciiTheme="minorEastAsia" w:hAnsiTheme="minorEastAsia"/>
        </w:rPr>
      </w:pPr>
      <w:r w:rsidRPr="00197885">
        <w:rPr>
          <w:rFonts w:asciiTheme="minorEastAsia" w:hAnsiTheme="minorEastAsia" w:hint="eastAsia"/>
          <w:szCs w:val="21"/>
        </w:rPr>
        <w:t>※　原則として一つの単元（教材）で全ての観点につ</w:t>
      </w:r>
      <w:r w:rsidR="008F193A">
        <w:rPr>
          <w:rFonts w:asciiTheme="minorEastAsia" w:hAnsiTheme="minorEastAsia" w:hint="eastAsia"/>
          <w:szCs w:val="21"/>
        </w:rPr>
        <w:t>いて評価することとなるが、学習内容（小単元）の各項目において</w:t>
      </w:r>
      <w:bookmarkStart w:id="1" w:name="_GoBack"/>
      <w:bookmarkEnd w:id="1"/>
      <w:r w:rsidRPr="00197885">
        <w:rPr>
          <w:rFonts w:asciiTheme="minorEastAsia" w:hAnsiTheme="minorEastAsia" w:hint="eastAsia"/>
          <w:szCs w:val="21"/>
        </w:rPr>
        <w:t>重点的に評価を行う観点（もしくは重み付けを行う観点）について○を</w:t>
      </w:r>
      <w:r w:rsidRPr="00197885">
        <w:rPr>
          <w:rFonts w:asciiTheme="minorEastAsia" w:hAnsiTheme="minorEastAsia" w:hint="eastAsia"/>
          <w:kern w:val="0"/>
          <w:szCs w:val="21"/>
        </w:rPr>
        <w:t>付けている。</w:t>
      </w:r>
    </w:p>
    <w:sectPr w:rsidR="00734915" w:rsidSect="00743ABE">
      <w:type w:val="continuous"/>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4915"/>
    <w:rsid w:val="0074012C"/>
    <w:rsid w:val="007417DA"/>
    <w:rsid w:val="00743ABE"/>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193A"/>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AC7C-F4C5-4E72-B3FF-A21355F7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3</cp:revision>
  <cp:lastPrinted>2016-09-05T08:52:00Z</cp:lastPrinted>
  <dcterms:created xsi:type="dcterms:W3CDTF">2016-09-07T00:26:00Z</dcterms:created>
  <dcterms:modified xsi:type="dcterms:W3CDTF">2016-09-07T01:17:00Z</dcterms:modified>
</cp:coreProperties>
</file>