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E445C8">
        <w:tc>
          <w:tcPr>
            <w:tcW w:w="3970" w:type="dxa"/>
            <w:gridSpan w:val="3"/>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解答例</w:t>
            </w:r>
          </w:p>
        </w:tc>
        <w:tc>
          <w:tcPr>
            <w:tcW w:w="6067"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8667F3" w:rsidRPr="001B2FB8" w:rsidRDefault="00B84425" w:rsidP="001B2FB8">
            <w:pPr>
              <w:jc w:val="center"/>
              <w:rPr>
                <w:rFonts w:ascii="Century" w:hAnsi="Century"/>
              </w:rPr>
            </w:pPr>
            <w:r>
              <w:rPr>
                <w:rFonts w:ascii="Century" w:hAnsi="Century"/>
                <w:noProof/>
              </w:rPr>
              <w:drawing>
                <wp:inline distT="0" distB="0" distL="0" distR="0" wp14:anchorId="63CCBB22" wp14:editId="4033F8CB">
                  <wp:extent cx="109855" cy="109855"/>
                  <wp:effectExtent l="0" t="0" r="4445" b="4445"/>
                  <wp:docPr id="1" name="図 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B84425" w:rsidP="001B2FB8">
            <w:pPr>
              <w:jc w:val="center"/>
              <w:rPr>
                <w:rFonts w:ascii="Century" w:hAnsi="Century"/>
              </w:rPr>
            </w:pPr>
            <w:r>
              <w:rPr>
                <w:rFonts w:ascii="Century" w:hAnsi="Century"/>
                <w:noProof/>
              </w:rPr>
              <w:drawing>
                <wp:inline distT="0" distB="0" distL="0" distR="0" wp14:anchorId="24DC5DBD" wp14:editId="3504D4E8">
                  <wp:extent cx="109855" cy="109855"/>
                  <wp:effectExtent l="0" t="0" r="4445" b="4445"/>
                  <wp:docPr id="2" name="図 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434718" w:rsidRPr="001B2FB8" w:rsidRDefault="00434718" w:rsidP="00434718">
            <w:pPr>
              <w:jc w:val="center"/>
              <w:rPr>
                <w:rFonts w:ascii="Century" w:hAnsi="Century"/>
              </w:rPr>
            </w:pPr>
          </w:p>
          <w:p w:rsidR="008667F3" w:rsidRPr="001B2FB8" w:rsidRDefault="008667F3" w:rsidP="001B2FB8">
            <w:pPr>
              <w:jc w:val="center"/>
              <w:rPr>
                <w:rFonts w:ascii="Century" w:hAnsi="Century"/>
              </w:rPr>
            </w:pPr>
          </w:p>
          <w:p w:rsidR="008667F3" w:rsidRPr="001B2FB8" w:rsidRDefault="008667F3" w:rsidP="001B2FB8">
            <w:pPr>
              <w:jc w:val="center"/>
              <w:rPr>
                <w:rFonts w:ascii="Century" w:hAnsi="Century"/>
              </w:rPr>
            </w:pPr>
          </w:p>
        </w:tc>
        <w:tc>
          <w:tcPr>
            <w:tcW w:w="3062" w:type="dxa"/>
            <w:tcBorders>
              <w:left w:val="nil"/>
            </w:tcBorders>
            <w:shd w:val="clear" w:color="auto" w:fill="auto"/>
          </w:tcPr>
          <w:p w:rsidR="008667F3" w:rsidRPr="007C516A" w:rsidRDefault="008667F3" w:rsidP="00504C4A">
            <w:r w:rsidRPr="007C516A">
              <w:rPr>
                <w:rFonts w:hint="eastAsia"/>
              </w:rPr>
              <w:t>⑴</w:t>
            </w:r>
            <w:r w:rsidR="00504C4A">
              <w:rPr>
                <w:rFonts w:hint="eastAsia"/>
              </w:rPr>
              <w:t xml:space="preserve">　</w:t>
            </w:r>
            <w:r w:rsidR="00434718">
              <w:rPr>
                <w:rFonts w:hint="eastAsia"/>
              </w:rPr>
              <w:t>硫酸バリウム</w:t>
            </w:r>
          </w:p>
          <w:p w:rsidR="0091035E" w:rsidRPr="007C516A" w:rsidRDefault="008667F3" w:rsidP="00434718">
            <w:r w:rsidRPr="007C516A">
              <w:rPr>
                <w:rFonts w:hint="eastAsia"/>
              </w:rPr>
              <w:t xml:space="preserve">⑵　</w:t>
            </w:r>
            <w:r w:rsidR="00434718">
              <w:rPr>
                <w:rFonts w:hint="eastAsia"/>
              </w:rPr>
              <w:t>イ</w:t>
            </w: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8D37E8" w:rsidRDefault="008D37E8" w:rsidP="008667F3">
            <w:r>
              <w:rPr>
                <w:rFonts w:hint="eastAsia"/>
              </w:rPr>
              <w:t xml:space="preserve">⑴　</w:t>
            </w:r>
            <w:r w:rsidR="00115614">
              <w:rPr>
                <w:rFonts w:hint="eastAsia"/>
              </w:rPr>
              <w:t>うすい</w:t>
            </w:r>
            <w:r w:rsidR="007A7009">
              <w:ruby>
                <w:rubyPr>
                  <w:rubyAlign w:val="distributeSpace"/>
                  <w:hps w:val="10"/>
                  <w:hpsRaise w:val="18"/>
                  <w:hpsBaseText w:val="21"/>
                  <w:lid w:val="ja-JP"/>
                </w:rubyPr>
                <w:rt>
                  <w:r w:rsidR="007A7009" w:rsidRPr="007A7009">
                    <w:rPr>
                      <w:rFonts w:ascii="ＭＳ ゴシック" w:hAnsi="ＭＳ ゴシック" w:hint="eastAsia"/>
                      <w:sz w:val="10"/>
                    </w:rPr>
                    <w:t>りゅう</w:t>
                  </w:r>
                </w:rt>
                <w:rubyBase>
                  <w:r w:rsidR="007A7009">
                    <w:rPr>
                      <w:rFonts w:hint="eastAsia"/>
                    </w:rPr>
                    <w:t>硫</w:t>
                  </w:r>
                </w:rubyBase>
              </w:ruby>
            </w:r>
            <w:r w:rsidR="007A7009">
              <w:ruby>
                <w:rubyPr>
                  <w:rubyAlign w:val="distributeSpace"/>
                  <w:hps w:val="10"/>
                  <w:hpsRaise w:val="18"/>
                  <w:hpsBaseText w:val="21"/>
                  <w:lid w:val="ja-JP"/>
                </w:rubyPr>
                <w:rt>
                  <w:r w:rsidR="007A7009" w:rsidRPr="007A7009">
                    <w:rPr>
                      <w:rFonts w:ascii="ＭＳ ゴシック" w:hAnsi="ＭＳ ゴシック" w:hint="eastAsia"/>
                      <w:sz w:val="10"/>
                    </w:rPr>
                    <w:t>さん</w:t>
                  </w:r>
                </w:rt>
                <w:rubyBase>
                  <w:r w:rsidR="007A7009">
                    <w:rPr>
                      <w:rFonts w:hint="eastAsia"/>
                    </w:rPr>
                    <w:t>酸</w:t>
                  </w:r>
                </w:rubyBase>
              </w:ruby>
            </w:r>
            <w:r w:rsidR="00115614">
              <w:rPr>
                <w:rFonts w:hint="eastAsia"/>
              </w:rPr>
              <w:t>とうすい塩化バリウム</w:t>
            </w:r>
            <w:r w:rsidR="007A7009">
              <w:ruby>
                <w:rubyPr>
                  <w:rubyAlign w:val="distributeSpace"/>
                  <w:hps w:val="10"/>
                  <w:hpsRaise w:val="18"/>
                  <w:hpsBaseText w:val="21"/>
                  <w:lid w:val="ja-JP"/>
                </w:rubyPr>
                <w:rt>
                  <w:r w:rsidR="007A7009" w:rsidRPr="007A7009">
                    <w:rPr>
                      <w:rFonts w:ascii="ＭＳ ゴシック" w:hAnsi="ＭＳ ゴシック" w:hint="eastAsia"/>
                      <w:sz w:val="10"/>
                    </w:rPr>
                    <w:t>すい</w:t>
                  </w:r>
                </w:rt>
                <w:rubyBase>
                  <w:r w:rsidR="007A7009">
                    <w:rPr>
                      <w:rFonts w:hint="eastAsia"/>
                    </w:rPr>
                    <w:t>水</w:t>
                  </w:r>
                </w:rubyBase>
              </w:ruby>
            </w:r>
            <w:r w:rsidR="007A7009">
              <w:ruby>
                <w:rubyPr>
                  <w:rubyAlign w:val="distributeSpace"/>
                  <w:hps w:val="10"/>
                  <w:hpsRaise w:val="18"/>
                  <w:hpsBaseText w:val="21"/>
                  <w:lid w:val="ja-JP"/>
                </w:rubyPr>
                <w:rt>
                  <w:r w:rsidR="007A7009" w:rsidRPr="007A7009">
                    <w:rPr>
                      <w:rFonts w:ascii="ＭＳ ゴシック" w:hAnsi="ＭＳ ゴシック" w:hint="eastAsia"/>
                      <w:sz w:val="10"/>
                    </w:rPr>
                    <w:t>よう</w:t>
                  </w:r>
                </w:rt>
                <w:rubyBase>
                  <w:r w:rsidR="007A7009">
                    <w:rPr>
                      <w:rFonts w:hint="eastAsia"/>
                    </w:rPr>
                    <w:t>溶</w:t>
                  </w:r>
                </w:rubyBase>
              </w:ruby>
            </w:r>
            <w:r w:rsidR="007A7009">
              <w:ruby>
                <w:rubyPr>
                  <w:rubyAlign w:val="distributeSpace"/>
                  <w:hps w:val="10"/>
                  <w:hpsRaise w:val="18"/>
                  <w:hpsBaseText w:val="21"/>
                  <w:lid w:val="ja-JP"/>
                </w:rubyPr>
                <w:rt>
                  <w:r w:rsidR="007A7009" w:rsidRPr="007A7009">
                    <w:rPr>
                      <w:rFonts w:ascii="ＭＳ ゴシック" w:hAnsi="ＭＳ ゴシック" w:hint="eastAsia"/>
                      <w:sz w:val="10"/>
                    </w:rPr>
                    <w:t>えき</w:t>
                  </w:r>
                </w:rt>
                <w:rubyBase>
                  <w:r w:rsidR="007A7009">
                    <w:rPr>
                      <w:rFonts w:hint="eastAsia"/>
                    </w:rPr>
                    <w:t>液</w:t>
                  </w:r>
                </w:rubyBase>
              </w:ruby>
            </w:r>
            <w:r w:rsidR="00115614">
              <w:rPr>
                <w:rFonts w:hint="eastAsia"/>
              </w:rPr>
              <w:t>を反応させると，</w:t>
            </w:r>
          </w:p>
          <w:p w:rsidR="00115614" w:rsidRDefault="00115614" w:rsidP="008667F3">
            <w:r>
              <w:rPr>
                <w:rFonts w:hint="eastAsia"/>
              </w:rPr>
              <w:t>硫酸＋塩化バリウム→塩酸＋硫酸バリウム</w:t>
            </w:r>
          </w:p>
          <w:p w:rsidR="00115614" w:rsidRDefault="00115614" w:rsidP="008667F3">
            <w:pPr>
              <w:rPr>
                <w:rFonts w:hint="eastAsia"/>
              </w:rPr>
            </w:pPr>
            <w:r>
              <w:rPr>
                <w:rFonts w:hint="eastAsia"/>
              </w:rPr>
              <w:t>となり，硫酸バリウムの白い</w:t>
            </w:r>
            <w:r w:rsidR="007A7009">
              <w:ruby>
                <w:rubyPr>
                  <w:rubyAlign w:val="distributeSpace"/>
                  <w:hps w:val="10"/>
                  <w:hpsRaise w:val="18"/>
                  <w:hpsBaseText w:val="21"/>
                  <w:lid w:val="ja-JP"/>
                </w:rubyPr>
                <w:rt>
                  <w:r w:rsidR="007A7009" w:rsidRPr="007A7009">
                    <w:rPr>
                      <w:rFonts w:ascii="ＭＳ ゴシック" w:hAnsi="ＭＳ ゴシック" w:hint="eastAsia"/>
                      <w:sz w:val="10"/>
                    </w:rPr>
                    <w:t>ちん</w:t>
                  </w:r>
                </w:rt>
                <w:rubyBase>
                  <w:r w:rsidR="007A7009">
                    <w:rPr>
                      <w:rFonts w:hint="eastAsia"/>
                    </w:rPr>
                    <w:t>沈</w:t>
                  </w:r>
                </w:rubyBase>
              </w:ruby>
            </w:r>
            <w:r w:rsidR="007A7009">
              <w:ruby>
                <w:rubyPr>
                  <w:rubyAlign w:val="distributeSpace"/>
                  <w:hps w:val="10"/>
                  <w:hpsRaise w:val="18"/>
                  <w:hpsBaseText w:val="21"/>
                  <w:lid w:val="ja-JP"/>
                </w:rubyPr>
                <w:rt>
                  <w:r w:rsidR="007A7009" w:rsidRPr="007A7009">
                    <w:rPr>
                      <w:rFonts w:ascii="ＭＳ ゴシック" w:hAnsi="ＭＳ ゴシック" w:hint="eastAsia"/>
                      <w:sz w:val="10"/>
                    </w:rPr>
                    <w:t>でん</w:t>
                  </w:r>
                </w:rt>
                <w:rubyBase>
                  <w:r w:rsidR="007A7009">
                    <w:rPr>
                      <w:rFonts w:hint="eastAsia"/>
                    </w:rPr>
                    <w:t>殿</w:t>
                  </w:r>
                </w:rubyBase>
              </w:ruby>
            </w:r>
            <w:r>
              <w:rPr>
                <w:rFonts w:hint="eastAsia"/>
              </w:rPr>
              <w:t>ができる。</w:t>
            </w:r>
          </w:p>
          <w:p w:rsidR="004F7311" w:rsidRDefault="004F7311" w:rsidP="008667F3">
            <w:pPr>
              <w:rPr>
                <w:rFonts w:hint="eastAsia"/>
              </w:rPr>
            </w:pPr>
            <w:r>
              <w:rPr>
                <w:rFonts w:hint="eastAsia"/>
              </w:rPr>
              <w:t>塩化バリウム水溶液のかわりに水酸化バリウム水溶液を用いた場合，</w:t>
            </w:r>
          </w:p>
          <w:p w:rsidR="004F7311" w:rsidRDefault="004F7311" w:rsidP="008667F3">
            <w:pPr>
              <w:rPr>
                <w:rFonts w:hint="eastAsia"/>
              </w:rPr>
            </w:pPr>
            <w:r w:rsidRPr="004F7311">
              <w:rPr>
                <w:rFonts w:hint="eastAsia"/>
              </w:rPr>
              <w:t>硫酸＋</w:t>
            </w:r>
            <w:r>
              <w:rPr>
                <w:rFonts w:hint="eastAsia"/>
              </w:rPr>
              <w:t>水酸化</w:t>
            </w:r>
            <w:r w:rsidRPr="004F7311">
              <w:rPr>
                <w:rFonts w:hint="eastAsia"/>
              </w:rPr>
              <w:t>バリウム→</w:t>
            </w:r>
            <w:r>
              <w:rPr>
                <w:rFonts w:hint="eastAsia"/>
              </w:rPr>
              <w:t>水</w:t>
            </w:r>
            <w:r w:rsidRPr="004F7311">
              <w:rPr>
                <w:rFonts w:hint="eastAsia"/>
              </w:rPr>
              <w:t>＋硫酸バリウム</w:t>
            </w:r>
          </w:p>
          <w:p w:rsidR="004F7311" w:rsidRPr="004F7311" w:rsidRDefault="004F7311" w:rsidP="008667F3">
            <w:r>
              <w:rPr>
                <w:rFonts w:hint="eastAsia"/>
              </w:rPr>
              <w:t>となる。</w:t>
            </w:r>
          </w:p>
          <w:p w:rsidR="008667F3" w:rsidRDefault="009159D7" w:rsidP="00115614">
            <w:r>
              <w:rPr>
                <w:rFonts w:hint="eastAsia"/>
              </w:rPr>
              <w:t>⑵</w:t>
            </w:r>
            <w:r w:rsidRPr="009159D7">
              <w:rPr>
                <w:rFonts w:hint="eastAsia"/>
              </w:rPr>
              <w:t xml:space="preserve">　</w:t>
            </w:r>
            <w:r w:rsidR="00115614">
              <w:rPr>
                <w:rFonts w:hint="eastAsia"/>
              </w:rPr>
              <w:t>⑴より，この反応で気体は発生しないので，反応の前後で全体の質量は変化しない。</w:t>
            </w:r>
          </w:p>
          <w:p w:rsidR="00115614" w:rsidRPr="007C516A" w:rsidRDefault="00115614" w:rsidP="00115614"/>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8667F3" w:rsidRPr="001B2FB8" w:rsidRDefault="00B84425" w:rsidP="008667F3">
            <w:pPr>
              <w:rPr>
                <w:rFonts w:ascii="Century" w:hAnsi="Century"/>
              </w:rPr>
            </w:pPr>
            <w:r>
              <w:rPr>
                <w:rFonts w:ascii="Century" w:hAnsi="Century"/>
                <w:noProof/>
              </w:rPr>
              <w:drawing>
                <wp:inline distT="0" distB="0" distL="0" distR="0" wp14:anchorId="1568996E" wp14:editId="68D2DFEF">
                  <wp:extent cx="109855" cy="109855"/>
                  <wp:effectExtent l="0" t="0" r="4445" b="4445"/>
                  <wp:docPr id="3" name="図 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B84425" w:rsidP="008667F3">
            <w:pPr>
              <w:rPr>
                <w:rFonts w:ascii="Century" w:hAnsi="Century"/>
              </w:rPr>
            </w:pPr>
            <w:r>
              <w:rPr>
                <w:rFonts w:ascii="Century" w:hAnsi="Century"/>
                <w:noProof/>
              </w:rPr>
              <w:drawing>
                <wp:inline distT="0" distB="0" distL="0" distR="0" wp14:anchorId="7CE5BEE5" wp14:editId="14D946B0">
                  <wp:extent cx="109855" cy="109855"/>
                  <wp:effectExtent l="0" t="0" r="4445" b="4445"/>
                  <wp:docPr id="4" name="図 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B84425" w:rsidP="008667F3">
            <w:pPr>
              <w:rPr>
                <w:rFonts w:ascii="Century" w:hAnsi="Century"/>
              </w:rPr>
            </w:pPr>
            <w:r>
              <w:rPr>
                <w:rFonts w:ascii="Century" w:hAnsi="Century"/>
                <w:noProof/>
              </w:rPr>
              <w:drawing>
                <wp:inline distT="0" distB="0" distL="0" distR="0" wp14:anchorId="6E798C33" wp14:editId="48047E8E">
                  <wp:extent cx="109855" cy="109855"/>
                  <wp:effectExtent l="0" t="0" r="4445" b="4445"/>
                  <wp:docPr id="5" name="図 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504C4A" w:rsidRDefault="00504C4A" w:rsidP="008667F3">
            <w:pPr>
              <w:rPr>
                <w:rFonts w:ascii="Century" w:hAnsi="Century"/>
              </w:rPr>
            </w:pPr>
          </w:p>
          <w:p w:rsidR="00504C4A" w:rsidRPr="001B2FB8" w:rsidRDefault="00504C4A" w:rsidP="008667F3">
            <w:pPr>
              <w:rPr>
                <w:rFonts w:ascii="Century" w:hAnsi="Century"/>
              </w:rPr>
            </w:pPr>
          </w:p>
        </w:tc>
        <w:tc>
          <w:tcPr>
            <w:tcW w:w="3062" w:type="dxa"/>
            <w:tcBorders>
              <w:left w:val="nil"/>
            </w:tcBorders>
            <w:shd w:val="clear" w:color="auto" w:fill="auto"/>
          </w:tcPr>
          <w:p w:rsidR="0091035E" w:rsidRDefault="008667F3" w:rsidP="0003542F">
            <w:r w:rsidRPr="007C516A">
              <w:rPr>
                <w:rFonts w:hint="eastAsia"/>
              </w:rPr>
              <w:t>⑴</w:t>
            </w:r>
            <w:r w:rsidR="0003542F">
              <w:rPr>
                <w:rFonts w:hint="eastAsia"/>
              </w:rPr>
              <w:t xml:space="preserve">　酸化銅</w:t>
            </w:r>
          </w:p>
          <w:p w:rsidR="00504C4A" w:rsidRDefault="00504C4A" w:rsidP="00504C4A">
            <w:r>
              <w:rPr>
                <w:rFonts w:hint="eastAsia"/>
              </w:rPr>
              <w:t>⑵</w:t>
            </w:r>
            <w:r w:rsidR="0003542F">
              <w:rPr>
                <w:rFonts w:hint="eastAsia"/>
              </w:rPr>
              <w:t xml:space="preserve">　</w:t>
            </w:r>
            <w:r w:rsidR="0003542F">
              <w:t>1.5g</w:t>
            </w:r>
          </w:p>
          <w:p w:rsidR="0003542F" w:rsidRDefault="0003542F" w:rsidP="00504C4A">
            <w:r>
              <w:rPr>
                <w:rFonts w:hint="eastAsia"/>
              </w:rPr>
              <w:t xml:space="preserve">⑶　</w:t>
            </w:r>
            <w:r>
              <w:t>4</w:t>
            </w:r>
            <w:r>
              <w:rPr>
                <w:rFonts w:hint="eastAsia"/>
              </w:rPr>
              <w:t>：</w:t>
            </w:r>
            <w:r>
              <w:t>5</w:t>
            </w:r>
          </w:p>
          <w:p w:rsidR="008667F3" w:rsidRPr="007C516A" w:rsidRDefault="008667F3" w:rsidP="001B2FB8"/>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D86063" w:rsidRDefault="007A7009" w:rsidP="00C34C23">
            <w:r>
              <w:rPr>
                <w:noProof/>
              </w:rPr>
              <w:drawing>
                <wp:anchor distT="0" distB="0" distL="114300" distR="114300" simplePos="0" relativeHeight="251658240" behindDoc="0" locked="0" layoutInCell="1" allowOverlap="1" wp14:anchorId="3F3AF603" wp14:editId="53FC9D11">
                  <wp:simplePos x="0" y="0"/>
                  <wp:positionH relativeFrom="column">
                    <wp:posOffset>2071370</wp:posOffset>
                  </wp:positionH>
                  <wp:positionV relativeFrom="paragraph">
                    <wp:posOffset>248920</wp:posOffset>
                  </wp:positionV>
                  <wp:extent cx="1335803" cy="1080000"/>
                  <wp:effectExtent l="0" t="0" r="0" b="635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4_2_2a.jpg"/>
                          <pic:cNvPicPr/>
                        </pic:nvPicPr>
                        <pic:blipFill>
                          <a:blip r:embed="rId12">
                            <a:extLst>
                              <a:ext uri="{28A0092B-C50C-407E-A947-70E740481C1C}">
                                <a14:useLocalDpi xmlns:a14="http://schemas.microsoft.com/office/drawing/2010/main" val="0"/>
                              </a:ext>
                            </a:extLst>
                          </a:blip>
                          <a:stretch>
                            <a:fillRect/>
                          </a:stretch>
                        </pic:blipFill>
                        <pic:spPr>
                          <a:xfrm>
                            <a:off x="0" y="0"/>
                            <a:ext cx="1335803" cy="1080000"/>
                          </a:xfrm>
                          <a:prstGeom prst="rect">
                            <a:avLst/>
                          </a:prstGeom>
                        </pic:spPr>
                      </pic:pic>
                    </a:graphicData>
                  </a:graphic>
                  <wp14:sizeRelH relativeFrom="margin">
                    <wp14:pctWidth>0</wp14:pctWidth>
                  </wp14:sizeRelH>
                  <wp14:sizeRelV relativeFrom="margin">
                    <wp14:pctHeight>0</wp14:pctHeight>
                  </wp14:sizeRelV>
                </wp:anchor>
              </w:drawing>
            </w:r>
            <w:r w:rsidR="00E86B77">
              <w:rPr>
                <w:rFonts w:hint="eastAsia"/>
              </w:rPr>
              <w:t xml:space="preserve">⑴　</w:t>
            </w:r>
            <w:r w:rsidR="00C34C23">
              <w:rPr>
                <w:rFonts w:hint="eastAsia"/>
              </w:rPr>
              <w:t>銅を加熱すると，空気中の酸素と化合して酸化銅ができる。</w:t>
            </w:r>
          </w:p>
          <w:p w:rsidR="00AF5007" w:rsidRDefault="00C34C23" w:rsidP="00AF5007">
            <w:pPr>
              <w:ind w:rightChars="1369" w:right="2875"/>
            </w:pPr>
            <w:r>
              <w:rPr>
                <w:rFonts w:hint="eastAsia"/>
              </w:rPr>
              <w:t>⑵　図</w:t>
            </w:r>
            <w:r>
              <w:t>2</w:t>
            </w:r>
            <w:r>
              <w:rPr>
                <w:rFonts w:hint="eastAsia"/>
              </w:rPr>
              <w:t>より，</w:t>
            </w:r>
          </w:p>
          <w:p w:rsidR="00AF5007" w:rsidRDefault="00C34C23" w:rsidP="00AF5007">
            <w:pPr>
              <w:ind w:rightChars="1369" w:right="2875"/>
            </w:pPr>
            <w:r>
              <w:rPr>
                <w:rFonts w:hint="eastAsia"/>
              </w:rPr>
              <w:t>銅の質量が</w:t>
            </w:r>
            <w:r>
              <w:t>1.2g</w:t>
            </w:r>
            <w:r>
              <w:rPr>
                <w:rFonts w:hint="eastAsia"/>
              </w:rPr>
              <w:t>のとき，</w:t>
            </w:r>
          </w:p>
          <w:p w:rsidR="00C34C23" w:rsidRDefault="00C34C23" w:rsidP="00AF5007">
            <w:pPr>
              <w:ind w:rightChars="1369" w:right="2875"/>
            </w:pPr>
            <w:r>
              <w:rPr>
                <w:rFonts w:hint="eastAsia"/>
              </w:rPr>
              <w:t>化合物の質量は</w:t>
            </w:r>
            <w:r>
              <w:t>1.5g</w:t>
            </w:r>
          </w:p>
          <w:p w:rsidR="00AF5007" w:rsidRDefault="00C34C23" w:rsidP="00C34C23">
            <w:r>
              <w:rPr>
                <w:rFonts w:hint="eastAsia"/>
              </w:rPr>
              <w:t>⑶　⑵より，</w:t>
            </w:r>
          </w:p>
          <w:p w:rsidR="00C34C23" w:rsidRDefault="00C34C23" w:rsidP="00C34C23">
            <w:r>
              <w:rPr>
                <w:rFonts w:hint="eastAsia"/>
              </w:rPr>
              <w:t>銅の質量：化合物の質量＝</w:t>
            </w:r>
            <w:r>
              <w:t>1.2</w:t>
            </w:r>
            <w:r>
              <w:rPr>
                <w:rFonts w:hint="eastAsia"/>
              </w:rPr>
              <w:t>：</w:t>
            </w:r>
            <w:r>
              <w:t>1.5</w:t>
            </w:r>
            <w:r>
              <w:rPr>
                <w:rFonts w:hint="eastAsia"/>
              </w:rPr>
              <w:t>＝</w:t>
            </w:r>
            <w:r>
              <w:t>4</w:t>
            </w:r>
            <w:r>
              <w:rPr>
                <w:rFonts w:hint="eastAsia"/>
              </w:rPr>
              <w:t>：</w:t>
            </w:r>
            <w:r>
              <w:t>5</w:t>
            </w:r>
          </w:p>
          <w:p w:rsidR="00C34C23" w:rsidRPr="00C34C23" w:rsidRDefault="00C34C23" w:rsidP="00C34C23">
            <w:pPr>
              <w:rPr>
                <w:u w:val="single"/>
              </w:rPr>
            </w:pPr>
          </w:p>
        </w:tc>
      </w:tr>
      <w:tr w:rsidR="0003542F" w:rsidTr="001B2FB8">
        <w:tc>
          <w:tcPr>
            <w:tcW w:w="454" w:type="dxa"/>
            <w:tcBorders>
              <w:right w:val="nil"/>
            </w:tcBorders>
            <w:shd w:val="clear" w:color="auto" w:fill="auto"/>
          </w:tcPr>
          <w:p w:rsidR="0003542F" w:rsidRPr="001B2FB8" w:rsidRDefault="0003542F" w:rsidP="00AF61C6">
            <w:pPr>
              <w:rPr>
                <w:rFonts w:ascii="ＭＳ ゴシック" w:hAnsi="ＭＳ ゴシック"/>
              </w:rPr>
            </w:pPr>
            <w:r>
              <w:rPr>
                <w:rFonts w:ascii="ＭＳ ゴシック" w:hAnsi="ＭＳ ゴシック" w:hint="eastAsia"/>
                <w:bdr w:val="single" w:sz="4" w:space="0" w:color="auto"/>
              </w:rPr>
              <w:t>３</w:t>
            </w:r>
          </w:p>
        </w:tc>
        <w:tc>
          <w:tcPr>
            <w:tcW w:w="454" w:type="dxa"/>
            <w:tcBorders>
              <w:left w:val="nil"/>
              <w:right w:val="nil"/>
            </w:tcBorders>
            <w:shd w:val="clear" w:color="auto" w:fill="auto"/>
          </w:tcPr>
          <w:p w:rsidR="0003542F" w:rsidRPr="001B2FB8" w:rsidRDefault="00B84425" w:rsidP="00AF61C6">
            <w:pPr>
              <w:rPr>
                <w:rFonts w:ascii="Century" w:hAnsi="Century"/>
              </w:rPr>
            </w:pPr>
            <w:r>
              <w:rPr>
                <w:rFonts w:ascii="Century" w:hAnsi="Century"/>
                <w:noProof/>
              </w:rPr>
              <w:drawing>
                <wp:inline distT="0" distB="0" distL="0" distR="0" wp14:anchorId="30C7D1A0" wp14:editId="7CC1A7DC">
                  <wp:extent cx="109855" cy="109855"/>
                  <wp:effectExtent l="0" t="0" r="4445" b="4445"/>
                  <wp:docPr id="6" name="図 6"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03542F" w:rsidRPr="001B2FB8" w:rsidRDefault="00B84425" w:rsidP="00AF61C6">
            <w:pPr>
              <w:rPr>
                <w:rFonts w:ascii="Century" w:hAnsi="Century"/>
              </w:rPr>
            </w:pPr>
            <w:r>
              <w:rPr>
                <w:rFonts w:ascii="Century" w:hAnsi="Century"/>
                <w:noProof/>
              </w:rPr>
              <w:drawing>
                <wp:inline distT="0" distB="0" distL="0" distR="0" wp14:anchorId="2C51A0BA" wp14:editId="528FD882">
                  <wp:extent cx="109855" cy="109855"/>
                  <wp:effectExtent l="0" t="0" r="4445" b="4445"/>
                  <wp:docPr id="7" name="図 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03542F" w:rsidRDefault="00B84425" w:rsidP="00AF61C6">
            <w:pPr>
              <w:rPr>
                <w:rFonts w:ascii="Century" w:hAnsi="Century"/>
              </w:rPr>
            </w:pPr>
            <w:r>
              <w:rPr>
                <w:rFonts w:ascii="Century" w:hAnsi="Century"/>
                <w:noProof/>
              </w:rPr>
              <w:drawing>
                <wp:inline distT="0" distB="0" distL="0" distR="0" wp14:anchorId="7371E45E" wp14:editId="7352CEA0">
                  <wp:extent cx="109855" cy="109855"/>
                  <wp:effectExtent l="0" t="0" r="4445" b="4445"/>
                  <wp:docPr id="8" name="図 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FA2F93" w:rsidRPr="001B2FB8" w:rsidRDefault="00505840" w:rsidP="00AF61C6">
            <w:pPr>
              <w:rPr>
                <w:rFonts w:ascii="Century" w:hAnsi="Century"/>
              </w:rPr>
            </w:pPr>
            <w:r>
              <w:rPr>
                <w:rFonts w:ascii="Century" w:hAnsi="Century"/>
                <w:noProof/>
              </w:rPr>
              <w:drawing>
                <wp:inline distT="0" distB="0" distL="0" distR="0" wp14:anchorId="4ACDC04B" wp14:editId="5256D3F0">
                  <wp:extent cx="109855" cy="109855"/>
                  <wp:effectExtent l="0" t="0" r="4445" b="4445"/>
                  <wp:docPr id="13" name="図 1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03542F" w:rsidRDefault="00B84425" w:rsidP="00AF61C6">
            <w:pPr>
              <w:rPr>
                <w:rFonts w:ascii="Century" w:hAnsi="Century"/>
              </w:rPr>
            </w:pPr>
            <w:r>
              <w:rPr>
                <w:rFonts w:ascii="Century" w:hAnsi="Century"/>
                <w:noProof/>
              </w:rPr>
              <w:drawing>
                <wp:inline distT="0" distB="0" distL="0" distR="0" wp14:anchorId="680D7E18" wp14:editId="68AB4BBD">
                  <wp:extent cx="109855" cy="109855"/>
                  <wp:effectExtent l="0" t="0" r="4445" b="4445"/>
                  <wp:docPr id="9" name="図 9"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03542F" w:rsidRDefault="0003542F" w:rsidP="00AF61C6">
            <w:pPr>
              <w:rPr>
                <w:rFonts w:ascii="Century" w:hAnsi="Century"/>
              </w:rPr>
            </w:pPr>
          </w:p>
          <w:p w:rsidR="0003542F" w:rsidRDefault="0003542F" w:rsidP="00AF61C6">
            <w:pPr>
              <w:rPr>
                <w:rFonts w:ascii="Century" w:hAnsi="Century"/>
              </w:rPr>
            </w:pPr>
          </w:p>
          <w:p w:rsidR="0003542F" w:rsidRPr="001B2FB8" w:rsidRDefault="0003542F" w:rsidP="00AF61C6">
            <w:pPr>
              <w:rPr>
                <w:rFonts w:ascii="Century" w:hAnsi="Century"/>
              </w:rPr>
            </w:pPr>
            <w:bookmarkStart w:id="0" w:name="_GoBack"/>
            <w:bookmarkEnd w:id="0"/>
          </w:p>
        </w:tc>
        <w:tc>
          <w:tcPr>
            <w:tcW w:w="3062" w:type="dxa"/>
            <w:tcBorders>
              <w:left w:val="nil"/>
            </w:tcBorders>
            <w:shd w:val="clear" w:color="auto" w:fill="auto"/>
          </w:tcPr>
          <w:p w:rsidR="0003542F" w:rsidRDefault="0003542F" w:rsidP="0003542F">
            <w:r w:rsidRPr="007C516A">
              <w:rPr>
                <w:rFonts w:hint="eastAsia"/>
              </w:rPr>
              <w:t>⑴</w:t>
            </w:r>
            <w:r>
              <w:rPr>
                <w:rFonts w:hint="eastAsia"/>
              </w:rPr>
              <w:t xml:space="preserve">　質量保存の法則</w:t>
            </w:r>
          </w:p>
          <w:p w:rsidR="0003542F" w:rsidRDefault="0003542F" w:rsidP="00AF61C6">
            <w:r>
              <w:rPr>
                <w:rFonts w:hint="eastAsia"/>
              </w:rPr>
              <w:t>⑵　ア</w:t>
            </w:r>
          </w:p>
          <w:p w:rsidR="000E7FF0" w:rsidRDefault="0003542F" w:rsidP="00AF61C6">
            <w:r>
              <w:rPr>
                <w:rFonts w:hint="eastAsia"/>
              </w:rPr>
              <w:t>⑶①</w:t>
            </w:r>
            <w:r w:rsidR="000E7FF0">
              <w:rPr>
                <w:rFonts w:hint="eastAsia"/>
              </w:rPr>
              <w:t xml:space="preserve">ア　</w:t>
            </w:r>
            <w:r>
              <w:rPr>
                <w:rFonts w:hint="eastAsia"/>
              </w:rPr>
              <w:t>比</w:t>
            </w:r>
          </w:p>
          <w:p w:rsidR="0003542F" w:rsidRDefault="000E7FF0" w:rsidP="00AF61C6">
            <w:r>
              <w:rPr>
                <w:rFonts w:hint="eastAsia"/>
              </w:rPr>
              <w:t xml:space="preserve">　　イ　</w:t>
            </w:r>
            <w:r w:rsidR="0003542F">
              <w:t>4</w:t>
            </w:r>
            <w:r w:rsidR="0003542F">
              <w:rPr>
                <w:rFonts w:hint="eastAsia"/>
              </w:rPr>
              <w:t>：</w:t>
            </w:r>
            <w:r w:rsidR="0003542F">
              <w:t>1</w:t>
            </w:r>
          </w:p>
          <w:p w:rsidR="0003542F" w:rsidRPr="007C516A" w:rsidRDefault="0003542F" w:rsidP="0003542F">
            <w:r>
              <w:rPr>
                <w:rFonts w:hint="eastAsia"/>
              </w:rPr>
              <w:t xml:space="preserve">　②　質量</w:t>
            </w:r>
          </w:p>
        </w:tc>
        <w:tc>
          <w:tcPr>
            <w:tcW w:w="454" w:type="dxa"/>
            <w:tcBorders>
              <w:right w:val="nil"/>
            </w:tcBorders>
            <w:shd w:val="clear" w:color="auto" w:fill="auto"/>
          </w:tcPr>
          <w:p w:rsidR="0003542F" w:rsidRPr="001B2FB8" w:rsidRDefault="0003542F" w:rsidP="00AF61C6">
            <w:pPr>
              <w:rPr>
                <w:rFonts w:ascii="ＭＳ ゴシック" w:hAnsi="ＭＳ ゴシック"/>
              </w:rPr>
            </w:pPr>
            <w:r>
              <w:rPr>
                <w:rFonts w:ascii="ＭＳ ゴシック" w:hAnsi="ＭＳ ゴシック" w:hint="eastAsia"/>
                <w:bdr w:val="single" w:sz="4" w:space="0" w:color="auto"/>
              </w:rPr>
              <w:t>３</w:t>
            </w:r>
          </w:p>
        </w:tc>
        <w:tc>
          <w:tcPr>
            <w:tcW w:w="5613" w:type="dxa"/>
            <w:tcBorders>
              <w:left w:val="nil"/>
            </w:tcBorders>
            <w:shd w:val="clear" w:color="auto" w:fill="auto"/>
          </w:tcPr>
          <w:p w:rsidR="00AF5007" w:rsidRDefault="0003542F" w:rsidP="00AF5007">
            <w:r>
              <w:rPr>
                <w:rFonts w:hint="eastAsia"/>
              </w:rPr>
              <w:t xml:space="preserve">⑴　</w:t>
            </w:r>
            <w:r w:rsidR="00AF5007">
              <w:rPr>
                <w:rFonts w:hint="eastAsia"/>
              </w:rPr>
              <w:t xml:space="preserve">質量保存の法則　</w:t>
            </w:r>
          </w:p>
          <w:p w:rsidR="00AF5007" w:rsidRDefault="00AF5007" w:rsidP="00AF5007">
            <w:r>
              <w:rPr>
                <w:rFonts w:hint="eastAsia"/>
              </w:rPr>
              <w:t xml:space="preserve">　化学変化の前後で，その化学変化に関係している物質全体の質量は変わらない。</w:t>
            </w:r>
          </w:p>
          <w:p w:rsidR="007953D0" w:rsidRDefault="00985EE6" w:rsidP="007953D0">
            <w:r>
              <w:rPr>
                <w:rFonts w:hint="eastAsia"/>
              </w:rPr>
              <w:t xml:space="preserve">⑵⑶　</w:t>
            </w:r>
            <w:r w:rsidR="007953D0">
              <w:rPr>
                <w:rFonts w:hint="eastAsia"/>
              </w:rPr>
              <w:t>ある一定の質量までは金属と酸素が化合するが，それ以上は化合しない。</w:t>
            </w:r>
          </w:p>
          <w:p w:rsidR="007953D0" w:rsidRDefault="007953D0" w:rsidP="007953D0">
            <w:r>
              <w:rPr>
                <w:rFonts w:hint="eastAsia"/>
              </w:rPr>
              <w:t>銅と酸素が化合するときの，銅と酸素の質量の比は</w:t>
            </w:r>
            <w:r>
              <w:rPr>
                <w:rFonts w:hint="eastAsia"/>
              </w:rPr>
              <w:t>4</w:t>
            </w:r>
            <w:r>
              <w:rPr>
                <w:rFonts w:hint="eastAsia"/>
              </w:rPr>
              <w:t>：</w:t>
            </w:r>
            <w:r>
              <w:rPr>
                <w:rFonts w:hint="eastAsia"/>
              </w:rPr>
              <w:t>1</w:t>
            </w:r>
            <w:r>
              <w:rPr>
                <w:rFonts w:hint="eastAsia"/>
              </w:rPr>
              <w:t>である。</w:t>
            </w:r>
          </w:p>
          <w:p w:rsidR="00985EE6" w:rsidRPr="007C516A" w:rsidRDefault="00985EE6" w:rsidP="00985EE6"/>
        </w:tc>
      </w:tr>
    </w:tbl>
    <w:p w:rsidR="00E96574" w:rsidRDefault="00E96574" w:rsidP="008667F3"/>
    <w:sectPr w:rsidR="00E96574" w:rsidSect="0004026A">
      <w:headerReference w:type="even" r:id="rId13"/>
      <w:headerReference w:type="default" r:id="rId14"/>
      <w:footerReference w:type="even" r:id="rId15"/>
      <w:footerReference w:type="default" r:id="rId16"/>
      <w:headerReference w:type="first" r:id="rId17"/>
      <w:footerReference w:type="first" r:id="rId18"/>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63" w:rsidRDefault="00573663" w:rsidP="00E96574">
      <w:r>
        <w:separator/>
      </w:r>
    </w:p>
  </w:endnote>
  <w:endnote w:type="continuationSeparator" w:id="0">
    <w:p w:rsidR="00573663" w:rsidRDefault="00573663"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28" w:rsidRDefault="00610D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28" w:rsidRDefault="00610D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28" w:rsidRDefault="00610D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63" w:rsidRDefault="00573663" w:rsidP="00E96574">
      <w:r>
        <w:separator/>
      </w:r>
    </w:p>
  </w:footnote>
  <w:footnote w:type="continuationSeparator" w:id="0">
    <w:p w:rsidR="00573663" w:rsidRDefault="00573663"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28" w:rsidRDefault="00610D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28" w:rsidRDefault="00610D2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w:t>
    </w:r>
    <w:r w:rsidR="00610D28">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年理科・第１分野」</w:t>
    </w: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■補充プリント</w:t>
    </w:r>
  </w:p>
  <w:p w:rsidR="00E96574" w:rsidRDefault="00610D28"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b/>
        <w:sz w:val="26"/>
        <w:szCs w:val="26"/>
      </w:rPr>
      <w:t>1</w:t>
    </w:r>
    <w:r w:rsidR="00A7259E">
      <w:rPr>
        <w:rFonts w:ascii="ＭＳ Ｐゴシック" w:eastAsia="ＭＳ Ｐゴシック" w:hAnsi="ＭＳ Ｐゴシック"/>
        <w:b/>
        <w:sz w:val="26"/>
        <w:szCs w:val="26"/>
      </w:rPr>
      <w:t>4</w:t>
    </w:r>
    <w:r w:rsidR="00E96574">
      <w:rPr>
        <w:rFonts w:ascii="ＭＳ Ｐゴシック" w:eastAsia="ＭＳ Ｐゴシック" w:hAnsi="ＭＳ Ｐゴシック" w:hint="eastAsia"/>
        <w:b/>
        <w:sz w:val="26"/>
        <w:szCs w:val="26"/>
      </w:rPr>
      <w:t xml:space="preserve">　</w:t>
    </w:r>
    <w:r w:rsidR="00A7259E" w:rsidRPr="00A7259E">
      <w:rPr>
        <w:rFonts w:ascii="ＭＳ Ｐゴシック" w:eastAsia="ＭＳ Ｐゴシック" w:hAnsi="ＭＳ Ｐゴシック" w:hint="eastAsia"/>
        <w:b/>
        <w:sz w:val="26"/>
        <w:szCs w:val="26"/>
      </w:rPr>
      <w:t>化学変化と物質の質量</w:t>
    </w:r>
  </w:p>
  <w:p w:rsidR="00E96574" w:rsidRPr="00E96574" w:rsidRDefault="00E96574" w:rsidP="00E96574">
    <w:pPr>
      <w:tabs>
        <w:tab w:val="right" w:pos="10036"/>
      </w:tabs>
      <w:snapToGrid w:val="0"/>
      <w:jc w:val="right"/>
      <w:textAlignment w:val="bottom"/>
    </w:pPr>
    <w:r>
      <w:t>【評価の観点】</w:t>
    </w:r>
    <w:r w:rsidR="00B84425">
      <w:rPr>
        <w:noProof/>
      </w:rPr>
      <w:drawing>
        <wp:inline distT="0" distB="0" distL="0" distR="0" wp14:anchorId="2FA6768B" wp14:editId="201E836C">
          <wp:extent cx="109855" cy="109855"/>
          <wp:effectExtent l="0" t="0" r="4445" b="4445"/>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：思考・表現</w:t>
    </w:r>
    <w:r w:rsidR="006D650D">
      <w:t xml:space="preserve">　　</w:t>
    </w:r>
    <w:r w:rsidR="00B84425">
      <w:rPr>
        <w:noProof/>
      </w:rPr>
      <w:drawing>
        <wp:inline distT="0" distB="0" distL="0" distR="0" wp14:anchorId="4DA4804E" wp14:editId="3ADB0169">
          <wp:extent cx="109855" cy="109855"/>
          <wp:effectExtent l="0" t="0" r="4445" b="4445"/>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：技能</w:t>
    </w:r>
    <w:r w:rsidR="006D650D">
      <w:t xml:space="preserve">　　</w:t>
    </w:r>
    <w:r w:rsidR="00B84425">
      <w:rPr>
        <w:noProof/>
      </w:rPr>
      <w:drawing>
        <wp:inline distT="0" distB="0" distL="0" distR="0" wp14:anchorId="7ED1E126" wp14:editId="54B75DFF">
          <wp:extent cx="109855" cy="109855"/>
          <wp:effectExtent l="0" t="0" r="4445" b="4445"/>
          <wp:docPr id="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：知識・理解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nsid w:val="FFFFFF1D"/>
    <w:multiLevelType w:val="multilevel"/>
    <w:tmpl w:val="2EF6133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3542F"/>
    <w:rsid w:val="0004026A"/>
    <w:rsid w:val="0008551F"/>
    <w:rsid w:val="000E7FF0"/>
    <w:rsid w:val="00115614"/>
    <w:rsid w:val="001B2FB8"/>
    <w:rsid w:val="002F0D6B"/>
    <w:rsid w:val="00344B8F"/>
    <w:rsid w:val="003B3371"/>
    <w:rsid w:val="003D15D5"/>
    <w:rsid w:val="00434718"/>
    <w:rsid w:val="004F7311"/>
    <w:rsid w:val="00504205"/>
    <w:rsid w:val="00504C4A"/>
    <w:rsid w:val="00505840"/>
    <w:rsid w:val="00540026"/>
    <w:rsid w:val="0056565E"/>
    <w:rsid w:val="00573663"/>
    <w:rsid w:val="005C7B7A"/>
    <w:rsid w:val="00610D28"/>
    <w:rsid w:val="006454A2"/>
    <w:rsid w:val="006932DB"/>
    <w:rsid w:val="006D650D"/>
    <w:rsid w:val="006E5001"/>
    <w:rsid w:val="006F2DDE"/>
    <w:rsid w:val="007133BC"/>
    <w:rsid w:val="00766CFA"/>
    <w:rsid w:val="007953D0"/>
    <w:rsid w:val="007A7009"/>
    <w:rsid w:val="007C516A"/>
    <w:rsid w:val="008447D4"/>
    <w:rsid w:val="008667F3"/>
    <w:rsid w:val="008A7781"/>
    <w:rsid w:val="008D37E8"/>
    <w:rsid w:val="008F379C"/>
    <w:rsid w:val="0091035E"/>
    <w:rsid w:val="009159D7"/>
    <w:rsid w:val="00930D53"/>
    <w:rsid w:val="00941BCD"/>
    <w:rsid w:val="00985EE6"/>
    <w:rsid w:val="009A2D3A"/>
    <w:rsid w:val="00A7259E"/>
    <w:rsid w:val="00AF5007"/>
    <w:rsid w:val="00AF61C6"/>
    <w:rsid w:val="00B67C23"/>
    <w:rsid w:val="00B84425"/>
    <w:rsid w:val="00C33631"/>
    <w:rsid w:val="00C34C23"/>
    <w:rsid w:val="00C43CDF"/>
    <w:rsid w:val="00D86063"/>
    <w:rsid w:val="00D9430D"/>
    <w:rsid w:val="00DF6057"/>
    <w:rsid w:val="00E445C8"/>
    <w:rsid w:val="00E86B77"/>
    <w:rsid w:val="00E96574"/>
    <w:rsid w:val="00EC7D05"/>
    <w:rsid w:val="00F23CE4"/>
    <w:rsid w:val="00F5612F"/>
    <w:rsid w:val="00FA2F93"/>
    <w:rsid w:val="00FD0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50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BFBA322252BE42BA9610254779AACD" ma:contentTypeVersion="0" ma:contentTypeDescription="新しいドキュメントを作成します。" ma:contentTypeScope="" ma:versionID="e96e2fac7e7c27fdfde7e5e359c8e43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3276729-9F62-4EBE-85D2-062A98657897}">
  <ds:schemaRefs>
    <ds:schemaRef ds:uri="http://schemas.microsoft.com/sharepoint/v3/contenttype/forms"/>
  </ds:schemaRefs>
</ds:datastoreItem>
</file>

<file path=customXml/itemProps2.xml><?xml version="1.0" encoding="utf-8"?>
<ds:datastoreItem xmlns:ds="http://schemas.openxmlformats.org/officeDocument/2006/customXml" ds:itemID="{F3837DB2-3E5B-4891-804E-5CF224D0D00D}">
  <ds:schemaRefs>
    <ds:schemaRef ds:uri="http://schemas.microsoft.com/office/2006/metadata/properties"/>
  </ds:schemaRefs>
</ds:datastoreItem>
</file>

<file path=customXml/itemProps3.xml><?xml version="1.0" encoding="utf-8"?>
<ds:datastoreItem xmlns:ds="http://schemas.openxmlformats.org/officeDocument/2006/customXml" ds:itemID="{C7B92967-7778-4B72-A98E-0A1F2AAE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Links>
    <vt:vector size="54" baseType="variant">
      <vt:variant>
        <vt:i4>-1961920524</vt:i4>
      </vt:variant>
      <vt:variant>
        <vt:i4>2068</vt:i4>
      </vt:variant>
      <vt:variant>
        <vt:i4>1025</vt:i4>
      </vt:variant>
      <vt:variant>
        <vt:i4>1</vt:i4>
      </vt:variant>
      <vt:variant>
        <vt:lpwstr>知識アイコン</vt:lpwstr>
      </vt:variant>
      <vt:variant>
        <vt:lpwstr/>
      </vt:variant>
      <vt:variant>
        <vt:i4>-1961920524</vt:i4>
      </vt:variant>
      <vt:variant>
        <vt:i4>2072</vt:i4>
      </vt:variant>
      <vt:variant>
        <vt:i4>1026</vt:i4>
      </vt:variant>
      <vt:variant>
        <vt:i4>1</vt:i4>
      </vt:variant>
      <vt:variant>
        <vt:lpwstr>知識アイコン</vt:lpwstr>
      </vt:variant>
      <vt:variant>
        <vt:lpwstr/>
      </vt:variant>
      <vt:variant>
        <vt:i4>-1961920524</vt:i4>
      </vt:variant>
      <vt:variant>
        <vt:i4>2342</vt:i4>
      </vt:variant>
      <vt:variant>
        <vt:i4>1027</vt:i4>
      </vt:variant>
      <vt:variant>
        <vt:i4>1</vt:i4>
      </vt:variant>
      <vt:variant>
        <vt:lpwstr>知識アイコン</vt:lpwstr>
      </vt:variant>
      <vt:variant>
        <vt:lpwstr/>
      </vt:variant>
      <vt:variant>
        <vt:i4>-1961920524</vt:i4>
      </vt:variant>
      <vt:variant>
        <vt:i4>2346</vt:i4>
      </vt:variant>
      <vt:variant>
        <vt:i4>1028</vt:i4>
      </vt:variant>
      <vt:variant>
        <vt:i4>1</vt:i4>
      </vt:variant>
      <vt:variant>
        <vt:lpwstr>知識アイコン</vt:lpwstr>
      </vt:variant>
      <vt:variant>
        <vt:lpwstr/>
      </vt:variant>
      <vt:variant>
        <vt:i4>-1961920524</vt:i4>
      </vt:variant>
      <vt:variant>
        <vt:i4>2350</vt:i4>
      </vt:variant>
      <vt:variant>
        <vt:i4>1029</vt:i4>
      </vt:variant>
      <vt:variant>
        <vt:i4>1</vt:i4>
      </vt:variant>
      <vt:variant>
        <vt:lpwstr>知識アイコン</vt:lpwstr>
      </vt:variant>
      <vt:variant>
        <vt:lpwstr/>
      </vt:variant>
      <vt:variant>
        <vt:i4>-1961920524</vt:i4>
      </vt:variant>
      <vt:variant>
        <vt:i4>2608</vt:i4>
      </vt:variant>
      <vt:variant>
        <vt:i4>1030</vt:i4>
      </vt:variant>
      <vt:variant>
        <vt:i4>1</vt:i4>
      </vt:variant>
      <vt:variant>
        <vt:lpwstr>知識アイコン</vt:lpwstr>
      </vt:variant>
      <vt:variant>
        <vt:lpwstr/>
      </vt:variant>
      <vt:variant>
        <vt:i4>-1961920524</vt:i4>
      </vt:variant>
      <vt:variant>
        <vt:i4>2612</vt:i4>
      </vt:variant>
      <vt:variant>
        <vt:i4>1031</vt:i4>
      </vt:variant>
      <vt:variant>
        <vt:i4>1</vt:i4>
      </vt:variant>
      <vt:variant>
        <vt:lpwstr>知識アイコン</vt:lpwstr>
      </vt:variant>
      <vt:variant>
        <vt:lpwstr/>
      </vt:variant>
      <vt:variant>
        <vt:i4>-1961920524</vt:i4>
      </vt:variant>
      <vt:variant>
        <vt:i4>2616</vt:i4>
      </vt:variant>
      <vt:variant>
        <vt:i4>1032</vt:i4>
      </vt:variant>
      <vt:variant>
        <vt:i4>1</vt:i4>
      </vt:variant>
      <vt:variant>
        <vt:lpwstr>知識アイコン</vt:lpwstr>
      </vt:variant>
      <vt:variant>
        <vt:lpwstr/>
      </vt:variant>
      <vt:variant>
        <vt:i4>-1961920524</vt:i4>
      </vt:variant>
      <vt:variant>
        <vt:i4>2620</vt:i4>
      </vt:variant>
      <vt:variant>
        <vt:i4>1033</vt:i4>
      </vt:variant>
      <vt:variant>
        <vt:i4>1</vt:i4>
      </vt:variant>
      <vt:variant>
        <vt:lpwstr>知識アイコン</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2014-09-19T08:11:00Z</dcterms:created>
  <dcterms:modified xsi:type="dcterms:W3CDTF">2015-02-20T13:05:00Z</dcterms:modified>
</cp:coreProperties>
</file>