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331" w:rsidRDefault="00C93331" w:rsidP="00C93331">
      <w:r>
        <w:rPr>
          <w:noProof/>
        </w:rPr>
        <mc:AlternateContent>
          <mc:Choice Requires="wps">
            <w:drawing>
              <wp:anchor distT="0" distB="0" distL="114300" distR="114300" simplePos="0" relativeHeight="251659264" behindDoc="0" locked="0" layoutInCell="1" allowOverlap="1" wp14:anchorId="1086F307" wp14:editId="24260440">
                <wp:simplePos x="0" y="0"/>
                <wp:positionH relativeFrom="column">
                  <wp:posOffset>66675</wp:posOffset>
                </wp:positionH>
                <wp:positionV relativeFrom="paragraph">
                  <wp:posOffset>28575</wp:posOffset>
                </wp:positionV>
                <wp:extent cx="6067425" cy="476250"/>
                <wp:effectExtent l="76200" t="38100" r="104775" b="114300"/>
                <wp:wrapNone/>
                <wp:docPr id="10"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476250"/>
                        </a:xfrm>
                        <a:prstGeom prst="roundRect">
                          <a:avLst>
                            <a:gd name="adj" fmla="val 50000"/>
                          </a:avLst>
                        </a:prstGeom>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93331" w:rsidRPr="00946D4B" w:rsidRDefault="005D1706" w:rsidP="00C93331">
                            <w:pPr>
                              <w:spacing w:line="360" w:lineRule="exact"/>
                              <w:jc w:val="center"/>
                              <w:rPr>
                                <w:rFonts w:ascii="ＭＳ ゴシック" w:eastAsia="ＭＳ ゴシック" w:hAnsi="ＭＳ ゴシック"/>
                                <w:b/>
                                <w:color w:val="FFFFFF" w:themeColor="background1"/>
                                <w:sz w:val="40"/>
                                <w:szCs w:val="36"/>
                              </w:rPr>
                            </w:pPr>
                            <w:r>
                              <w:rPr>
                                <w:rFonts w:ascii="ＭＳ ゴシック" w:eastAsia="ＭＳ ゴシック" w:hAnsi="ＭＳ ゴシック" w:hint="eastAsia"/>
                                <w:b/>
                                <w:color w:val="FFFFFF" w:themeColor="background1"/>
                                <w:sz w:val="40"/>
                                <w:szCs w:val="36"/>
                              </w:rPr>
                              <w:t>カラフルなお花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86F307" id="角丸四角形 2" o:spid="_x0000_s1026" style="position:absolute;left:0;text-align:left;margin-left:5.25pt;margin-top:2.25pt;width:477.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" fillcolor="#002060" stroked="f">
                <v:shadow on="t" color="black" opacity="22937f" origin=",.5" offset="0,.63889mm"/>
                <v:path arrowok="t"/>
                <v:textbox>
                  <w:txbxContent>
                    <w:p w:rsidR="00C93331" w:rsidRPr="00946D4B" w:rsidRDefault="005D1706" w:rsidP="00C93331">
                      <w:pPr>
                        <w:spacing w:line="360" w:lineRule="exact"/>
                        <w:jc w:val="center"/>
                        <w:rPr>
                          <w:rFonts w:ascii="ＭＳ ゴシック" w:eastAsia="ＭＳ ゴシック" w:hAnsi="ＭＳ ゴシック"/>
                          <w:b/>
                          <w:color w:val="FFFFFF" w:themeColor="background1"/>
                          <w:sz w:val="40"/>
                          <w:szCs w:val="36"/>
                        </w:rPr>
                      </w:pPr>
                      <w:r>
                        <w:rPr>
                          <w:rFonts w:ascii="ＭＳ ゴシック" w:eastAsia="ＭＳ ゴシック" w:hAnsi="ＭＳ ゴシック" w:hint="eastAsia"/>
                          <w:b/>
                          <w:color w:val="FFFFFF" w:themeColor="background1"/>
                          <w:sz w:val="40"/>
                          <w:szCs w:val="36"/>
                        </w:rPr>
                        <w:t>カラフルなお花</w:t>
                      </w:r>
                    </w:p>
                  </w:txbxContent>
                </v:textbox>
              </v:roundrect>
            </w:pict>
          </mc:Fallback>
        </mc:AlternateContent>
      </w:r>
    </w:p>
    <w:p w:rsidR="00C93331" w:rsidRDefault="00FF2A46" w:rsidP="00C93331">
      <w:pPr>
        <w:tabs>
          <w:tab w:val="left" w:pos="5595"/>
        </w:tabs>
        <w:jc w:val="left"/>
      </w:pPr>
      <w:r>
        <w:rPr>
          <w:noProof/>
        </w:rPr>
        <mc:AlternateContent>
          <mc:Choice Requires="wps">
            <w:drawing>
              <wp:anchor distT="0" distB="0" distL="114300" distR="114300" simplePos="0" relativeHeight="251660288" behindDoc="1" locked="0" layoutInCell="1" allowOverlap="1" wp14:anchorId="2C33A607" wp14:editId="54752EC3">
                <wp:simplePos x="0" y="0"/>
                <wp:positionH relativeFrom="column">
                  <wp:posOffset>4003040</wp:posOffset>
                </wp:positionH>
                <wp:positionV relativeFrom="paragraph">
                  <wp:posOffset>215900</wp:posOffset>
                </wp:positionV>
                <wp:extent cx="2266950" cy="1438275"/>
                <wp:effectExtent l="0" t="0" r="0" b="9525"/>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0" cy="1438275"/>
                        </a:xfrm>
                        <a:prstGeom prst="rect">
                          <a:avLst/>
                        </a:prstGeom>
                        <a:solidFill>
                          <a:sysClr val="window" lastClr="FFFFFF"/>
                        </a:solidFill>
                        <a:ln w="6350">
                          <a:noFill/>
                        </a:ln>
                        <a:effectLst/>
                      </wps:spPr>
                      <wps:txbx>
                        <w:txbxContent>
                          <w:p w:rsidR="00C93331" w:rsidRDefault="00C93331" w:rsidP="00C93331">
                            <w:pPr>
                              <w:jc w:val="left"/>
                              <w:rPr>
                                <w:rFonts w:ascii="ＭＳ ゴシック" w:eastAsia="ＭＳ ゴシック" w:hAnsi="ＭＳ ゴシック"/>
                                <w:kern w:val="0"/>
                                <w:position w:val="6"/>
                                <w:sz w:val="18"/>
                                <w:szCs w:val="14"/>
                              </w:rPr>
                            </w:pPr>
                            <w:r>
                              <w:rPr>
                                <w:rFonts w:ascii="ＭＳ ゴシック" w:eastAsia="ＭＳ ゴシック" w:hAnsi="ＭＳ ゴシック" w:hint="eastAsia"/>
                                <w:kern w:val="0"/>
                                <w:position w:val="6"/>
                                <w:sz w:val="18"/>
                                <w:szCs w:val="14"/>
                              </w:rPr>
                              <w:t>第６学年</w:t>
                            </w:r>
                          </w:p>
                          <w:p w:rsidR="00C93331" w:rsidRDefault="00C93331" w:rsidP="00C93331">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4"/>
                              </w:rPr>
                              <w:t>【啓林館】</w:t>
                            </w:r>
                            <w:r>
                              <w:rPr>
                                <w:rFonts w:ascii="ＭＳ ゴシック" w:eastAsia="ＭＳ ゴシック" w:hAnsi="ＭＳ ゴシック" w:hint="eastAsia"/>
                                <w:kern w:val="0"/>
                                <w:position w:val="6"/>
                                <w:sz w:val="18"/>
                                <w:szCs w:val="14"/>
                              </w:rPr>
                              <w:t xml:space="preserve">　水溶液の性質</w:t>
                            </w:r>
                          </w:p>
                          <w:p w:rsidR="00C93331" w:rsidRDefault="002D5704" w:rsidP="00C93331">
                            <w:pPr>
                              <w:jc w:val="left"/>
                              <w:rPr>
                                <w:rFonts w:ascii="ＭＳ ゴシック" w:eastAsia="ＭＳ ゴシック" w:hAnsi="ＭＳ ゴシック"/>
                                <w:kern w:val="0"/>
                                <w:position w:val="6"/>
                                <w:sz w:val="18"/>
                                <w:szCs w:val="12"/>
                              </w:rPr>
                            </w:pPr>
                            <w:r>
                              <w:rPr>
                                <w:rFonts w:ascii="ＭＳ ゴシック" w:eastAsia="ＭＳ ゴシック" w:hAnsi="ＭＳ ゴシック" w:hint="eastAsia"/>
                                <w:kern w:val="0"/>
                                <w:position w:val="6"/>
                                <w:sz w:val="18"/>
                                <w:szCs w:val="12"/>
                              </w:rPr>
                              <w:t>【東京書籍】　水溶液の性質とはたらき</w:t>
                            </w:r>
                          </w:p>
                          <w:p w:rsidR="00C93331" w:rsidRDefault="00C93331" w:rsidP="00C93331">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【大日本図書】</w:t>
                            </w:r>
                            <w:r w:rsidR="002D5704">
                              <w:rPr>
                                <w:rFonts w:ascii="ＭＳ ゴシック" w:eastAsia="ＭＳ ゴシック" w:hAnsi="ＭＳ ゴシック" w:hint="eastAsia"/>
                                <w:kern w:val="0"/>
                                <w:position w:val="6"/>
                                <w:sz w:val="18"/>
                                <w:szCs w:val="12"/>
                              </w:rPr>
                              <w:t xml:space="preserve">　水よう液の性質</w:t>
                            </w:r>
                          </w:p>
                          <w:p w:rsidR="00C93331" w:rsidRDefault="002D5704" w:rsidP="00C93331">
                            <w:pPr>
                              <w:jc w:val="left"/>
                              <w:rPr>
                                <w:rFonts w:ascii="ＭＳ ゴシック" w:eastAsia="ＭＳ ゴシック" w:hAnsi="ＭＳ ゴシック"/>
                                <w:kern w:val="0"/>
                                <w:position w:val="6"/>
                                <w:sz w:val="18"/>
                                <w:szCs w:val="12"/>
                              </w:rPr>
                            </w:pPr>
                            <w:r>
                              <w:rPr>
                                <w:rFonts w:ascii="ＭＳ ゴシック" w:eastAsia="ＭＳ ゴシック" w:hAnsi="ＭＳ ゴシック" w:hint="eastAsia"/>
                                <w:kern w:val="0"/>
                                <w:position w:val="6"/>
                                <w:sz w:val="18"/>
                                <w:szCs w:val="12"/>
                              </w:rPr>
                              <w:t>【教育出版】　水よう液</w:t>
                            </w:r>
                          </w:p>
                          <w:p w:rsidR="00C93331" w:rsidRPr="00C7618D" w:rsidRDefault="00C93331" w:rsidP="00C93331">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2"/>
                              </w:rPr>
                              <w:t>【学校図書】</w:t>
                            </w:r>
                            <w:r w:rsidR="002D5704">
                              <w:rPr>
                                <w:rFonts w:ascii="ＭＳ ゴシック" w:eastAsia="ＭＳ ゴシック" w:hAnsi="ＭＳ ゴシック" w:hint="eastAsia"/>
                                <w:kern w:val="0"/>
                                <w:position w:val="6"/>
                                <w:sz w:val="18"/>
                                <w:szCs w:val="12"/>
                              </w:rPr>
                              <w:t xml:space="preserve">　水溶液の性質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A607" id="_x0000_t202" coordsize="21600,21600" o:spt="202" path="m,l,21600r21600,l21600,xe">
                <v:stroke joinstyle="miter"/>
                <v:path gradientshapeok="t" o:connecttype="rect"/>
              </v:shapetype>
              <v:shape id="テキスト ボックス 1" o:spid="_x0000_s1027" type="#_x0000_t202" style="position:absolute;margin-left:315.2pt;margin-top:17pt;width:178.5pt;height:11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" fillcolor="window" stroked="f" strokeweight=".5pt">
                <v:path arrowok="t"/>
                <v:textbox>
                  <w:txbxContent>
                    <w:p w:rsidR="00C93331" w:rsidRDefault="00C93331" w:rsidP="00C93331">
                      <w:pPr>
                        <w:jc w:val="left"/>
                        <w:rPr>
                          <w:rFonts w:ascii="ＭＳ ゴシック" w:eastAsia="ＭＳ ゴシック" w:hAnsi="ＭＳ ゴシック"/>
                          <w:kern w:val="0"/>
                          <w:position w:val="6"/>
                          <w:sz w:val="18"/>
                          <w:szCs w:val="14"/>
                        </w:rPr>
                      </w:pPr>
                      <w:r>
                        <w:rPr>
                          <w:rFonts w:ascii="ＭＳ ゴシック" w:eastAsia="ＭＳ ゴシック" w:hAnsi="ＭＳ ゴシック" w:hint="eastAsia"/>
                          <w:kern w:val="0"/>
                          <w:position w:val="6"/>
                          <w:sz w:val="18"/>
                          <w:szCs w:val="14"/>
                        </w:rPr>
                        <w:t>第６学年</w:t>
                      </w:r>
                    </w:p>
                    <w:p w:rsidR="00C93331" w:rsidRDefault="00C93331" w:rsidP="00C93331">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4"/>
                        </w:rPr>
                        <w:t>【啓林館】</w:t>
                      </w:r>
                      <w:r>
                        <w:rPr>
                          <w:rFonts w:ascii="ＭＳ ゴシック" w:eastAsia="ＭＳ ゴシック" w:hAnsi="ＭＳ ゴシック" w:hint="eastAsia"/>
                          <w:kern w:val="0"/>
                          <w:position w:val="6"/>
                          <w:sz w:val="18"/>
                          <w:szCs w:val="14"/>
                        </w:rPr>
                        <w:t xml:space="preserve">　水溶液の性質</w:t>
                      </w:r>
                    </w:p>
                    <w:p w:rsidR="00C93331" w:rsidRDefault="002D5704" w:rsidP="00C93331">
                      <w:pPr>
                        <w:jc w:val="left"/>
                        <w:rPr>
                          <w:rFonts w:ascii="ＭＳ ゴシック" w:eastAsia="ＭＳ ゴシック" w:hAnsi="ＭＳ ゴシック"/>
                          <w:kern w:val="0"/>
                          <w:position w:val="6"/>
                          <w:sz w:val="18"/>
                          <w:szCs w:val="12"/>
                        </w:rPr>
                      </w:pPr>
                      <w:r>
                        <w:rPr>
                          <w:rFonts w:ascii="ＭＳ ゴシック" w:eastAsia="ＭＳ ゴシック" w:hAnsi="ＭＳ ゴシック" w:hint="eastAsia"/>
                          <w:kern w:val="0"/>
                          <w:position w:val="6"/>
                          <w:sz w:val="18"/>
                          <w:szCs w:val="12"/>
                        </w:rPr>
                        <w:t>【東京書籍】　水溶液の性質とはたらき</w:t>
                      </w:r>
                    </w:p>
                    <w:p w:rsidR="00C93331" w:rsidRDefault="00C93331" w:rsidP="00C93331">
                      <w:pPr>
                        <w:jc w:val="left"/>
                        <w:rPr>
                          <w:rFonts w:ascii="ＭＳ ゴシック" w:eastAsia="ＭＳ ゴシック" w:hAnsi="ＭＳ ゴシック"/>
                          <w:kern w:val="0"/>
                          <w:position w:val="6"/>
                          <w:sz w:val="18"/>
                          <w:szCs w:val="12"/>
                        </w:rPr>
                      </w:pPr>
                      <w:r w:rsidRPr="00C7618D">
                        <w:rPr>
                          <w:rFonts w:ascii="ＭＳ ゴシック" w:eastAsia="ＭＳ ゴシック" w:hAnsi="ＭＳ ゴシック" w:hint="eastAsia"/>
                          <w:kern w:val="0"/>
                          <w:position w:val="6"/>
                          <w:sz w:val="18"/>
                          <w:szCs w:val="12"/>
                        </w:rPr>
                        <w:t>【大日本図書】</w:t>
                      </w:r>
                      <w:r w:rsidR="002D5704">
                        <w:rPr>
                          <w:rFonts w:ascii="ＭＳ ゴシック" w:eastAsia="ＭＳ ゴシック" w:hAnsi="ＭＳ ゴシック" w:hint="eastAsia"/>
                          <w:kern w:val="0"/>
                          <w:position w:val="6"/>
                          <w:sz w:val="18"/>
                          <w:szCs w:val="12"/>
                        </w:rPr>
                        <w:t xml:space="preserve">　水よう液の性質</w:t>
                      </w:r>
                    </w:p>
                    <w:p w:rsidR="00C93331" w:rsidRDefault="002D5704" w:rsidP="00C93331">
                      <w:pPr>
                        <w:jc w:val="left"/>
                        <w:rPr>
                          <w:rFonts w:ascii="ＭＳ ゴシック" w:eastAsia="ＭＳ ゴシック" w:hAnsi="ＭＳ ゴシック"/>
                          <w:kern w:val="0"/>
                          <w:position w:val="6"/>
                          <w:sz w:val="18"/>
                          <w:szCs w:val="12"/>
                        </w:rPr>
                      </w:pPr>
                      <w:r>
                        <w:rPr>
                          <w:rFonts w:ascii="ＭＳ ゴシック" w:eastAsia="ＭＳ ゴシック" w:hAnsi="ＭＳ ゴシック" w:hint="eastAsia"/>
                          <w:kern w:val="0"/>
                          <w:position w:val="6"/>
                          <w:sz w:val="18"/>
                          <w:szCs w:val="12"/>
                        </w:rPr>
                        <w:t>【教育出版】　水よう液</w:t>
                      </w:r>
                    </w:p>
                    <w:p w:rsidR="00C93331" w:rsidRPr="00C7618D" w:rsidRDefault="00C93331" w:rsidP="00C93331">
                      <w:pPr>
                        <w:jc w:val="left"/>
                        <w:rPr>
                          <w:rFonts w:ascii="ＭＳ ゴシック" w:eastAsia="ＭＳ ゴシック" w:hAnsi="ＭＳ ゴシック"/>
                          <w:kern w:val="0"/>
                          <w:position w:val="6"/>
                          <w:sz w:val="18"/>
                          <w:szCs w:val="14"/>
                        </w:rPr>
                      </w:pPr>
                      <w:r w:rsidRPr="00C7618D">
                        <w:rPr>
                          <w:rFonts w:ascii="ＭＳ ゴシック" w:eastAsia="ＭＳ ゴシック" w:hAnsi="ＭＳ ゴシック" w:hint="eastAsia"/>
                          <w:kern w:val="0"/>
                          <w:position w:val="6"/>
                          <w:sz w:val="18"/>
                          <w:szCs w:val="12"/>
                        </w:rPr>
                        <w:t>【学校図書】</w:t>
                      </w:r>
                      <w:r w:rsidR="002D5704">
                        <w:rPr>
                          <w:rFonts w:ascii="ＭＳ ゴシック" w:eastAsia="ＭＳ ゴシック" w:hAnsi="ＭＳ ゴシック" w:hint="eastAsia"/>
                          <w:kern w:val="0"/>
                          <w:position w:val="6"/>
                          <w:sz w:val="18"/>
                          <w:szCs w:val="12"/>
                        </w:rPr>
                        <w:t xml:space="preserve">　水溶液の性質</w:t>
                      </w:r>
                    </w:p>
                  </w:txbxContent>
                </v:textbox>
              </v:shape>
            </w:pict>
          </mc:Fallback>
        </mc:AlternateContent>
      </w:r>
      <w:r w:rsidR="00C93331">
        <w:tab/>
      </w:r>
    </w:p>
    <w:p w:rsidR="00C93331" w:rsidRDefault="00B2003E" w:rsidP="00C93331">
      <w:pPr>
        <w:tabs>
          <w:tab w:val="left" w:pos="5595"/>
        </w:tabs>
        <w:jc w:val="left"/>
      </w:pPr>
      <w:r>
        <w:rPr>
          <w:noProof/>
          <w:sz w:val="24"/>
          <w:szCs w:val="24"/>
        </w:rPr>
        <mc:AlternateContent>
          <mc:Choice Requires="wps">
            <w:drawing>
              <wp:anchor distT="0" distB="0" distL="114300" distR="114300" simplePos="0" relativeHeight="251661312" behindDoc="0" locked="0" layoutInCell="1" allowOverlap="1" wp14:anchorId="4868AC92" wp14:editId="72B125F1">
                <wp:simplePos x="0" y="0"/>
                <wp:positionH relativeFrom="column">
                  <wp:posOffset>26035</wp:posOffset>
                </wp:positionH>
                <wp:positionV relativeFrom="paragraph">
                  <wp:posOffset>127000</wp:posOffset>
                </wp:positionV>
                <wp:extent cx="3976370" cy="2435225"/>
                <wp:effectExtent l="0" t="0" r="24130" b="22225"/>
                <wp:wrapNone/>
                <wp:docPr id="9"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6370" cy="2435225"/>
                        </a:xfrm>
                        <a:prstGeom prst="roundRect">
                          <a:avLst>
                            <a:gd name="adj" fmla="val 6991"/>
                          </a:avLst>
                        </a:prstGeom>
                        <a:noFill/>
                        <a:ln w="25400">
                          <a:solidFill>
                            <a:srgbClr val="4F81BD">
                              <a:lumMod val="50000"/>
                              <a:lumOff val="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E9356F9" id="角丸四角形 3" o:spid="_x0000_s1026" style="position:absolute;left:0;text-align:left;margin-left:2.05pt;margin-top:10pt;width:313.1pt;height:19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45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" filled="f" strokecolor="#254061" strokeweight="2pt"/>
            </w:pict>
          </mc:Fallback>
        </mc:AlternateContent>
      </w:r>
    </w:p>
    <w:p w:rsidR="00C93331" w:rsidRPr="007A35C6" w:rsidRDefault="00C93331" w:rsidP="00F53E10">
      <w:pPr>
        <w:tabs>
          <w:tab w:val="left" w:pos="5595"/>
        </w:tabs>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◆単元の導入</w:t>
      </w:r>
    </w:p>
    <w:p w:rsidR="00C93331" w:rsidRPr="007A35C6" w:rsidRDefault="00F53E10" w:rsidP="00F53E10">
      <w:pPr>
        <w:tabs>
          <w:tab w:val="left" w:pos="5595"/>
        </w:tabs>
        <w:ind w:firstLineChars="100" w:firstLine="220"/>
        <w:jc w:val="left"/>
        <w:rPr>
          <w:rFonts w:asciiTheme="majorEastAsia" w:eastAsiaTheme="majorEastAsia" w:hAnsiTheme="majorEastAsia"/>
          <w:sz w:val="24"/>
          <w:szCs w:val="24"/>
        </w:rPr>
      </w:pPr>
      <w:r w:rsidRPr="00BA7765">
        <w:rPr>
          <w:rFonts w:ascii="Meiryo UI" w:eastAsia="Meiryo UI" w:hAnsi="Meiryo UI"/>
          <w:noProof/>
          <w:sz w:val="22"/>
        </w:rPr>
        <w:drawing>
          <wp:anchor distT="0" distB="0" distL="114300" distR="114300" simplePos="0" relativeHeight="251668480" behindDoc="1" locked="0" layoutInCell="1" allowOverlap="1" wp14:anchorId="049C4777" wp14:editId="7A6E4F6F">
            <wp:simplePos x="0" y="0"/>
            <wp:positionH relativeFrom="column">
              <wp:posOffset>2396652</wp:posOffset>
            </wp:positionH>
            <wp:positionV relativeFrom="paragraph">
              <wp:posOffset>218691</wp:posOffset>
            </wp:positionV>
            <wp:extent cx="685800" cy="297180"/>
            <wp:effectExtent l="0" t="0" r="0" b="0"/>
            <wp:wrapNone/>
            <wp:docPr id="12" name="図 1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297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hint="eastAsia"/>
          <w:noProof/>
          <w:sz w:val="28"/>
          <w:szCs w:val="24"/>
        </w:rPr>
        <mc:AlternateContent>
          <mc:Choice Requires="wps">
            <w:drawing>
              <wp:anchor distT="0" distB="0" distL="114300" distR="114300" simplePos="0" relativeHeight="251666432" behindDoc="1" locked="0" layoutInCell="1" allowOverlap="1" wp14:anchorId="74EA3FCB" wp14:editId="599E534B">
                <wp:simplePos x="0" y="0"/>
                <wp:positionH relativeFrom="column">
                  <wp:posOffset>2319655</wp:posOffset>
                </wp:positionH>
                <wp:positionV relativeFrom="paragraph">
                  <wp:posOffset>177800</wp:posOffset>
                </wp:positionV>
                <wp:extent cx="704850" cy="342900"/>
                <wp:effectExtent l="38100" t="57150" r="19050" b="57150"/>
                <wp:wrapNone/>
                <wp:docPr id="11" name="円/楕円 11"/>
                <wp:cNvGraphicFramePr/>
                <a:graphic xmlns:a="http://schemas.openxmlformats.org/drawingml/2006/main">
                  <a:graphicData uri="http://schemas.microsoft.com/office/word/2010/wordprocessingShape">
                    <wps:wsp>
                      <wps:cNvSpPr/>
                      <wps:spPr>
                        <a:xfrm>
                          <a:off x="0" y="0"/>
                          <a:ext cx="704850" cy="342900"/>
                        </a:xfrm>
                        <a:prstGeom prst="ellipse">
                          <a:avLst/>
                        </a:prstGeom>
                        <a:solidFill>
                          <a:srgbClr val="0070C0"/>
                        </a:solidFill>
                        <a:ln w="25400" cap="flat" cmpd="sng" algn="ctr">
                          <a:noFill/>
                          <a:prstDash val="solid"/>
                        </a:ln>
                        <a:effectLst/>
                        <a:scene3d>
                          <a:camera prst="orthographicFront"/>
                          <a:lightRig rig="threePt" dir="t"/>
                        </a:scene3d>
                        <a:sp3d>
                          <a:bevelT/>
                        </a:sp3d>
                      </wps:spPr>
                      <wps:txbx>
                        <w:txbxContent>
                          <w:p w:rsidR="00F53E10" w:rsidRPr="003D501F" w:rsidRDefault="00F53E10" w:rsidP="00F53E10">
                            <w:pPr>
                              <w:jc w:val="center"/>
                              <w:rPr>
                                <w:rFonts w:ascii="Meiryo UI" w:eastAsia="Meiryo UI" w:hAnsi="Meiryo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EA3FCB" id="円/楕円 11" o:spid="_x0000_s1028" style="position:absolute;left:0;text-align:left;margin-left:182.65pt;margin-top:14pt;width:55.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" fillcolor="#0070c0" stroked="f" strokeweight="2pt">
                <v:textbox>
                  <w:txbxContent>
                    <w:p w:rsidR="00F53E10" w:rsidRPr="003D501F" w:rsidRDefault="00F53E10" w:rsidP="00F53E10">
                      <w:pPr>
                        <w:jc w:val="center"/>
                        <w:rPr>
                          <w:rFonts w:ascii="Meiryo UI" w:eastAsia="Meiryo UI" w:hAnsi="Meiryo UI"/>
                        </w:rPr>
                      </w:pPr>
                    </w:p>
                  </w:txbxContent>
                </v:textbox>
              </v:oval>
            </w:pict>
          </mc:Fallback>
        </mc:AlternateContent>
      </w:r>
      <w:r w:rsidR="00C93331" w:rsidRPr="007A35C6">
        <w:rPr>
          <w:rFonts w:asciiTheme="majorEastAsia" w:eastAsiaTheme="majorEastAsia" w:hAnsiTheme="majorEastAsia" w:hint="eastAsia"/>
          <w:sz w:val="24"/>
          <w:szCs w:val="24"/>
        </w:rPr>
        <w:t>◆教員による演示実験で</w:t>
      </w:r>
    </w:p>
    <w:p w:rsidR="00C93331" w:rsidRPr="007A35C6" w:rsidRDefault="00C93331" w:rsidP="00C93331">
      <w:pPr>
        <w:tabs>
          <w:tab w:val="left" w:pos="5595"/>
        </w:tabs>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◆所要時間　５分</w:t>
      </w:r>
    </w:p>
    <w:p w:rsidR="00C93331" w:rsidRPr="007A35C6" w:rsidRDefault="00C93331" w:rsidP="00F53E10">
      <w:pPr>
        <w:tabs>
          <w:tab w:val="left" w:pos="5595"/>
        </w:tabs>
        <w:ind w:firstLineChars="100" w:firstLine="240"/>
        <w:jc w:val="left"/>
        <w:rPr>
          <w:rFonts w:asciiTheme="majorEastAsia" w:eastAsiaTheme="majorEastAsia" w:hAnsiTheme="majorEastAsia"/>
          <w:sz w:val="24"/>
          <w:szCs w:val="24"/>
        </w:rPr>
      </w:pPr>
      <w:r w:rsidRPr="00F53E10">
        <w:rPr>
          <w:rFonts w:asciiTheme="majorEastAsia" w:eastAsiaTheme="majorEastAsia" w:hAnsiTheme="majorEastAsia" w:hint="eastAsia"/>
          <w:sz w:val="24"/>
          <w:szCs w:val="24"/>
        </w:rPr>
        <w:t>◆準備物</w:t>
      </w:r>
    </w:p>
    <w:p w:rsidR="00FF2A46" w:rsidRDefault="00FF2A46" w:rsidP="00FF2A46">
      <w:pPr>
        <w:tabs>
          <w:tab w:val="left" w:pos="5595"/>
        </w:tabs>
        <w:kinsoku w:val="0"/>
        <w:overflowPunct w:val="0"/>
        <w:autoSpaceDE w:val="0"/>
        <w:autoSpaceDN w:val="0"/>
        <w:ind w:firstLineChars="200" w:firstLine="480"/>
        <w:jc w:val="left"/>
        <w:rPr>
          <w:rFonts w:asciiTheme="minorEastAsia" w:hAnsiTheme="minorEastAsia"/>
          <w:sz w:val="24"/>
          <w:szCs w:val="24"/>
        </w:rPr>
      </w:pPr>
      <w:r>
        <w:rPr>
          <w:rFonts w:asciiTheme="minorEastAsia" w:hAnsiTheme="minorEastAsia" w:hint="eastAsia"/>
          <w:sz w:val="24"/>
          <w:szCs w:val="24"/>
        </w:rPr>
        <w:t>①コーヒーフィルター（白色）②モールやビニルタ</w:t>
      </w:r>
      <w:r w:rsidR="00B930F5" w:rsidRPr="00640AB2">
        <w:rPr>
          <w:rFonts w:asciiTheme="minorEastAsia" w:hAnsiTheme="minorEastAsia" w:hint="eastAsia"/>
          <w:noProof/>
          <w:sz w:val="28"/>
          <w:szCs w:val="24"/>
        </w:rPr>
        <mc:AlternateContent>
          <mc:Choice Requires="wps">
            <w:drawing>
              <wp:anchor distT="0" distB="0" distL="114300" distR="114300" simplePos="0" relativeHeight="251662336" behindDoc="0" locked="0" layoutInCell="1" allowOverlap="1" wp14:anchorId="1F8473F0" wp14:editId="37609003">
                <wp:simplePos x="0" y="0"/>
                <wp:positionH relativeFrom="column">
                  <wp:posOffset>4222115</wp:posOffset>
                </wp:positionH>
                <wp:positionV relativeFrom="paragraph">
                  <wp:posOffset>200498</wp:posOffset>
                </wp:positionV>
                <wp:extent cx="1818005" cy="1409065"/>
                <wp:effectExtent l="0" t="0" r="0" b="63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1409065"/>
                        </a:xfrm>
                        <a:prstGeom prst="rect">
                          <a:avLst/>
                        </a:prstGeom>
                        <a:noFill/>
                        <a:ln w="9525">
                          <a:noFill/>
                          <a:miter lim="800000"/>
                          <a:headEnd/>
                          <a:tailEnd/>
                        </a:ln>
                      </wps:spPr>
                      <wps:txbx>
                        <w:txbxContent>
                          <w:p w:rsidR="00C93331" w:rsidRDefault="00B930F5" w:rsidP="00C93331">
                            <w:r>
                              <w:rPr>
                                <w:noProof/>
                              </w:rPr>
                              <w:drawing>
                                <wp:inline distT="0" distB="0" distL="0" distR="0" wp14:anchorId="10285C81" wp14:editId="77717CBA">
                                  <wp:extent cx="1341720" cy="1649160"/>
                                  <wp:effectExtent l="0" t="1588"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49.JPG"/>
                                          <pic:cNvPicPr/>
                                        </pic:nvPicPr>
                                        <pic:blipFill rotWithShape="1">
                                          <a:blip r:embed="rId8">
                                            <a:extLst>
                                              <a:ext uri="{28A0092B-C50C-407E-A947-70E740481C1C}">
                                                <a14:useLocalDpi xmlns:a14="http://schemas.microsoft.com/office/drawing/2010/main" val="0"/>
                                              </a:ext>
                                            </a:extLst>
                                          </a:blip>
                                          <a:srcRect l="25586" r="13381"/>
                                          <a:stretch/>
                                        </pic:blipFill>
                                        <pic:spPr bwMode="auto">
                                          <a:xfrm rot="5400000">
                                            <a:off x="0" y="0"/>
                                            <a:ext cx="1341720" cy="16491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473F0" id="Text Box 20" o:spid="_x0000_s1029" type="#_x0000_t202" style="position:absolute;left:0;text-align:left;margin-left:332.45pt;margin-top:15.8pt;width:143.15pt;height:1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" filled="f" stroked="f">
                <v:textbox inset="5.85pt,.7pt,5.85pt,.7pt">
                  <w:txbxContent>
                    <w:p w:rsidR="00C93331" w:rsidRDefault="00B930F5" w:rsidP="00C93331">
                      <w:r>
                        <w:rPr>
                          <w:noProof/>
                        </w:rPr>
                        <w:drawing>
                          <wp:inline distT="0" distB="0" distL="0" distR="0" wp14:anchorId="10285C81" wp14:editId="77717CBA">
                            <wp:extent cx="1341720" cy="1649160"/>
                            <wp:effectExtent l="0" t="1588"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49.JPG"/>
                                    <pic:cNvPicPr/>
                                  </pic:nvPicPr>
                                  <pic:blipFill rotWithShape="1">
                                    <a:blip r:embed="rId8">
                                      <a:extLst>
                                        <a:ext uri="{28A0092B-C50C-407E-A947-70E740481C1C}">
                                          <a14:useLocalDpi xmlns:a14="http://schemas.microsoft.com/office/drawing/2010/main" val="0"/>
                                        </a:ext>
                                      </a:extLst>
                                    </a:blip>
                                    <a:srcRect l="25586" r="13381"/>
                                    <a:stretch/>
                                  </pic:blipFill>
                                  <pic:spPr bwMode="auto">
                                    <a:xfrm rot="5400000">
                                      <a:off x="0" y="0"/>
                                      <a:ext cx="1341720" cy="16491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heme="minorEastAsia" w:hAnsiTheme="minorEastAsia" w:hint="eastAsia"/>
          <w:sz w:val="24"/>
          <w:szCs w:val="24"/>
        </w:rPr>
        <w:t>イ</w:t>
      </w:r>
    </w:p>
    <w:p w:rsidR="00C93331" w:rsidRPr="00640AB2" w:rsidRDefault="00C93331" w:rsidP="00FF2A46">
      <w:pPr>
        <w:tabs>
          <w:tab w:val="left" w:pos="5595"/>
        </w:tabs>
        <w:kinsoku w:val="0"/>
        <w:overflowPunct w:val="0"/>
        <w:autoSpaceDE w:val="0"/>
        <w:autoSpaceDN w:val="0"/>
        <w:ind w:firstLineChars="200" w:firstLine="480"/>
        <w:jc w:val="left"/>
        <w:rPr>
          <w:rFonts w:asciiTheme="minorEastAsia" w:hAnsiTheme="minorEastAsia"/>
          <w:sz w:val="24"/>
          <w:szCs w:val="24"/>
        </w:rPr>
      </w:pPr>
      <w:r w:rsidRPr="00640AB2">
        <w:rPr>
          <w:rFonts w:asciiTheme="minorEastAsia" w:hAnsiTheme="minorEastAsia" w:hint="eastAsia"/>
          <w:sz w:val="24"/>
          <w:szCs w:val="24"/>
        </w:rPr>
        <w:t>③ストロー　④ブドウジュース（100％）</w:t>
      </w:r>
    </w:p>
    <w:p w:rsidR="00C93331" w:rsidRPr="00640AB2" w:rsidRDefault="00C93331" w:rsidP="00FF2A46">
      <w:pPr>
        <w:tabs>
          <w:tab w:val="left" w:pos="5595"/>
        </w:tabs>
        <w:kinsoku w:val="0"/>
        <w:overflowPunct w:val="0"/>
        <w:autoSpaceDE w:val="0"/>
        <w:autoSpaceDN w:val="0"/>
        <w:ind w:firstLineChars="200" w:firstLine="480"/>
        <w:jc w:val="left"/>
        <w:rPr>
          <w:rFonts w:asciiTheme="minorEastAsia" w:hAnsiTheme="minorEastAsia"/>
          <w:sz w:val="24"/>
          <w:szCs w:val="24"/>
        </w:rPr>
      </w:pPr>
      <w:r w:rsidRPr="00640AB2">
        <w:rPr>
          <w:rFonts w:asciiTheme="minorEastAsia" w:hAnsiTheme="minorEastAsia" w:hint="eastAsia"/>
          <w:sz w:val="24"/>
          <w:szCs w:val="24"/>
        </w:rPr>
        <w:t>⑤塩酸3mol/L（酸性）、炭酸水（弱酸性）、</w:t>
      </w:r>
    </w:p>
    <w:p w:rsidR="00C93331" w:rsidRPr="00640AB2" w:rsidRDefault="00C93331" w:rsidP="00FF2A46">
      <w:pPr>
        <w:tabs>
          <w:tab w:val="left" w:pos="5595"/>
        </w:tabs>
        <w:kinsoku w:val="0"/>
        <w:overflowPunct w:val="0"/>
        <w:autoSpaceDE w:val="0"/>
        <w:autoSpaceDN w:val="0"/>
        <w:ind w:firstLineChars="300" w:firstLine="720"/>
        <w:jc w:val="left"/>
        <w:rPr>
          <w:rFonts w:asciiTheme="minorEastAsia" w:hAnsiTheme="minorEastAsia"/>
          <w:sz w:val="24"/>
          <w:szCs w:val="24"/>
        </w:rPr>
      </w:pPr>
      <w:r w:rsidRPr="00640AB2">
        <w:rPr>
          <w:rFonts w:asciiTheme="minorEastAsia" w:hAnsiTheme="minorEastAsia" w:hint="eastAsia"/>
          <w:sz w:val="24"/>
          <w:szCs w:val="24"/>
        </w:rPr>
        <w:t>食塩水（中性）、石灰水（弱アルカリ性）、</w:t>
      </w:r>
    </w:p>
    <w:p w:rsidR="00C93331" w:rsidRPr="00640AB2" w:rsidRDefault="00C93331" w:rsidP="00FF2A46">
      <w:pPr>
        <w:tabs>
          <w:tab w:val="left" w:pos="5595"/>
        </w:tabs>
        <w:kinsoku w:val="0"/>
        <w:overflowPunct w:val="0"/>
        <w:autoSpaceDE w:val="0"/>
        <w:autoSpaceDN w:val="0"/>
        <w:ind w:firstLineChars="300" w:firstLine="720"/>
        <w:jc w:val="left"/>
        <w:rPr>
          <w:rFonts w:asciiTheme="minorEastAsia" w:hAnsiTheme="minorEastAsia"/>
          <w:sz w:val="24"/>
          <w:szCs w:val="24"/>
        </w:rPr>
      </w:pPr>
      <w:r w:rsidRPr="00640AB2">
        <w:rPr>
          <w:rFonts w:asciiTheme="minorEastAsia" w:hAnsiTheme="minorEastAsia" w:hint="eastAsia"/>
          <w:sz w:val="24"/>
          <w:szCs w:val="24"/>
        </w:rPr>
        <w:t>水酸化ナトリウム水溶液6mol/L（アルカリ性）</w:t>
      </w:r>
    </w:p>
    <w:p w:rsidR="00C93331" w:rsidRPr="00640AB2" w:rsidRDefault="00FF0318" w:rsidP="00FF2A46">
      <w:pPr>
        <w:tabs>
          <w:tab w:val="left" w:pos="5595"/>
        </w:tabs>
        <w:kinsoku w:val="0"/>
        <w:overflowPunct w:val="0"/>
        <w:autoSpaceDE w:val="0"/>
        <w:autoSpaceDN w:val="0"/>
        <w:ind w:firstLineChars="300" w:firstLine="720"/>
        <w:jc w:val="left"/>
        <w:rPr>
          <w:rFonts w:asciiTheme="minorEastAsia" w:hAnsiTheme="minorEastAsia"/>
          <w:sz w:val="24"/>
          <w:szCs w:val="24"/>
        </w:rPr>
      </w:pPr>
      <w:r w:rsidRPr="00640AB2">
        <w:rPr>
          <w:rFonts w:asciiTheme="minorEastAsia" w:hAnsiTheme="minorEastAsia" w:hint="eastAsia"/>
          <w:sz w:val="24"/>
          <w:szCs w:val="24"/>
        </w:rPr>
        <w:t>など、異なるpH</w:t>
      </w:r>
      <w:r w:rsidR="00C93331" w:rsidRPr="00640AB2">
        <w:rPr>
          <w:rFonts w:asciiTheme="minorEastAsia" w:hAnsiTheme="minorEastAsia" w:hint="eastAsia"/>
          <w:sz w:val="24"/>
          <w:szCs w:val="24"/>
        </w:rPr>
        <w:t>の水溶液</w:t>
      </w:r>
    </w:p>
    <w:p w:rsidR="00C93331" w:rsidRDefault="00C93331" w:rsidP="00B2003E">
      <w:pPr>
        <w:tabs>
          <w:tab w:val="left" w:pos="5595"/>
        </w:tabs>
        <w:jc w:val="left"/>
        <w:rPr>
          <w:rFonts w:ascii="ＭＳ ゴシック" w:eastAsia="ＭＳ ゴシック" w:hAnsi="ＭＳ ゴシック"/>
          <w:sz w:val="28"/>
          <w:szCs w:val="24"/>
        </w:rPr>
      </w:pPr>
      <w:r>
        <w:rPr>
          <w:rFonts w:ascii="ＭＳ ゴシック" w:eastAsia="ＭＳ ゴシック" w:hAnsi="ＭＳ ゴシック" w:hint="eastAsia"/>
          <w:sz w:val="28"/>
          <w:szCs w:val="24"/>
        </w:rPr>
        <w:t>◆ねらい</w:t>
      </w:r>
    </w:p>
    <w:p w:rsidR="00C93331" w:rsidRDefault="00C201F6" w:rsidP="00B2003E">
      <w:pPr>
        <w:tabs>
          <w:tab w:val="left" w:pos="5595"/>
        </w:tabs>
        <w:ind w:firstLineChars="100" w:firstLine="220"/>
        <w:jc w:val="left"/>
        <w:rPr>
          <w:sz w:val="22"/>
          <w:szCs w:val="24"/>
        </w:rPr>
      </w:pPr>
      <w:r>
        <w:rPr>
          <w:rFonts w:hint="eastAsia"/>
          <w:sz w:val="22"/>
          <w:szCs w:val="24"/>
        </w:rPr>
        <w:t>教科書では、水溶液を</w:t>
      </w:r>
      <w:r w:rsidR="00C93331">
        <w:rPr>
          <w:rFonts w:hint="eastAsia"/>
          <w:sz w:val="22"/>
          <w:szCs w:val="24"/>
        </w:rPr>
        <w:t>仲間分けする指示薬としてリトマス紙が出てくる。しかし、唐突にリトマス紙が出てくることと、リトマス紙とは何</w:t>
      </w:r>
      <w:r>
        <w:rPr>
          <w:rFonts w:hint="eastAsia"/>
          <w:sz w:val="22"/>
          <w:szCs w:val="24"/>
        </w:rPr>
        <w:t>かについては触れられていない。この教材を先にすることで、</w:t>
      </w:r>
      <w:r w:rsidR="00C93331">
        <w:rPr>
          <w:rFonts w:hint="eastAsia"/>
          <w:sz w:val="22"/>
          <w:szCs w:val="24"/>
        </w:rPr>
        <w:t>色</w:t>
      </w:r>
      <w:r>
        <w:rPr>
          <w:rFonts w:hint="eastAsia"/>
          <w:sz w:val="22"/>
          <w:szCs w:val="24"/>
        </w:rPr>
        <w:t>の変化</w:t>
      </w:r>
      <w:r w:rsidR="00C93331">
        <w:rPr>
          <w:rFonts w:hint="eastAsia"/>
          <w:sz w:val="22"/>
          <w:szCs w:val="24"/>
        </w:rPr>
        <w:t>で仲間分</w:t>
      </w:r>
      <w:r>
        <w:rPr>
          <w:rFonts w:hint="eastAsia"/>
          <w:sz w:val="22"/>
          <w:szCs w:val="24"/>
        </w:rPr>
        <w:t>けできることが示せる</w:t>
      </w:r>
      <w:r w:rsidR="00C93331">
        <w:rPr>
          <w:rFonts w:hint="eastAsia"/>
          <w:sz w:val="22"/>
          <w:szCs w:val="24"/>
        </w:rPr>
        <w:t>。また、ブドウジュースだと、アントシアニンの抽出をしなくてもよく、簡単に準備ができる。</w:t>
      </w:r>
    </w:p>
    <w:p w:rsidR="00C93331" w:rsidRDefault="002D2138" w:rsidP="00C93331">
      <w:pPr>
        <w:tabs>
          <w:tab w:val="left" w:pos="5595"/>
        </w:tabs>
        <w:jc w:val="left"/>
        <w:rPr>
          <w:rFonts w:ascii="ＭＳ ゴシック" w:eastAsia="ＭＳ ゴシック" w:hAnsi="ＭＳ ゴシック"/>
          <w:sz w:val="28"/>
          <w:szCs w:val="24"/>
        </w:rPr>
      </w:pPr>
      <w:r>
        <w:rPr>
          <w:rFonts w:ascii="ＭＳ ゴシック" w:eastAsia="ＭＳ ゴシック" w:hAnsi="ＭＳ ゴシック" w:hint="eastAsia"/>
          <w:noProof/>
          <w:sz w:val="28"/>
          <w:szCs w:val="24"/>
        </w:rPr>
        <mc:AlternateContent>
          <mc:Choice Requires="wps">
            <w:drawing>
              <wp:anchor distT="0" distB="0" distL="114300" distR="114300" simplePos="0" relativeHeight="251664384" behindDoc="0" locked="0" layoutInCell="1" allowOverlap="1" wp14:anchorId="6F6CF9F4" wp14:editId="42BDF429">
                <wp:simplePos x="0" y="0"/>
                <wp:positionH relativeFrom="column">
                  <wp:posOffset>3925732</wp:posOffset>
                </wp:positionH>
                <wp:positionV relativeFrom="paragraph">
                  <wp:posOffset>163195</wp:posOffset>
                </wp:positionV>
                <wp:extent cx="3455581" cy="2275368"/>
                <wp:effectExtent l="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581" cy="2275368"/>
                        </a:xfrm>
                        <a:prstGeom prst="rect">
                          <a:avLst/>
                        </a:prstGeom>
                        <a:noFill/>
                        <a:ln w="9525">
                          <a:noFill/>
                          <a:miter lim="800000"/>
                          <a:headEnd/>
                          <a:tailEnd/>
                        </a:ln>
                      </wps:spPr>
                      <wps:txbx>
                        <w:txbxContent>
                          <w:p w:rsidR="002D2138" w:rsidRDefault="00B930F5" w:rsidP="002D2138">
                            <w:r>
                              <w:rPr>
                                <w:noProof/>
                              </w:rPr>
                              <w:drawing>
                                <wp:inline distT="0" distB="0" distL="0" distR="0" wp14:anchorId="21598562" wp14:editId="025ED400">
                                  <wp:extent cx="839972" cy="1169581"/>
                                  <wp:effectExtent l="6667" t="0" r="5398" b="5397"/>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52.JPG"/>
                                          <pic:cNvPicPr/>
                                        </pic:nvPicPr>
                                        <pic:blipFill rotWithShape="1">
                                          <a:blip r:embed="rId9">
                                            <a:extLst>
                                              <a:ext uri="{28A0092B-C50C-407E-A947-70E740481C1C}">
                                                <a14:useLocalDpi xmlns:a14="http://schemas.microsoft.com/office/drawing/2010/main" val="0"/>
                                              </a:ext>
                                            </a:extLst>
                                          </a:blip>
                                          <a:srcRect l="31183" t="8602" r="26344" b="12554"/>
                                          <a:stretch/>
                                        </pic:blipFill>
                                        <pic:spPr bwMode="auto">
                                          <a:xfrm rot="5400000">
                                            <a:off x="0" y="0"/>
                                            <a:ext cx="839589" cy="1169048"/>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rPr>
                              <w:t xml:space="preserve">　</w:t>
                            </w:r>
                            <w:r>
                              <w:rPr>
                                <w:noProof/>
                              </w:rPr>
                              <w:drawing>
                                <wp:inline distT="0" distB="0" distL="0" distR="0" wp14:anchorId="0AF7BDD9" wp14:editId="5D3AEA00">
                                  <wp:extent cx="867509" cy="1113283"/>
                                  <wp:effectExtent l="0" t="8573" r="318" b="317"/>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54.JPG"/>
                                          <pic:cNvPicPr/>
                                        </pic:nvPicPr>
                                        <pic:blipFill rotWithShape="1">
                                          <a:blip r:embed="rId10">
                                            <a:extLst>
                                              <a:ext uri="{28A0092B-C50C-407E-A947-70E740481C1C}">
                                                <a14:useLocalDpi xmlns:a14="http://schemas.microsoft.com/office/drawing/2010/main" val="0"/>
                                              </a:ext>
                                            </a:extLst>
                                          </a:blip>
                                          <a:srcRect l="30771" t="15306" r="25000" b="9022"/>
                                          <a:stretch/>
                                        </pic:blipFill>
                                        <pic:spPr bwMode="auto">
                                          <a:xfrm rot="5400000">
                                            <a:off x="0" y="0"/>
                                            <a:ext cx="874293" cy="1121988"/>
                                          </a:xfrm>
                                          <a:prstGeom prst="rect">
                                            <a:avLst/>
                                          </a:prstGeom>
                                          <a:ln>
                                            <a:noFill/>
                                          </a:ln>
                                          <a:extLst>
                                            <a:ext uri="{53640926-AAD7-44D8-BBD7-CCE9431645EC}">
                                              <a14:shadowObscured xmlns:a14="http://schemas.microsoft.com/office/drawing/2010/main"/>
                                            </a:ext>
                                          </a:extLst>
                                        </pic:spPr>
                                      </pic:pic>
                                    </a:graphicData>
                                  </a:graphic>
                                </wp:inline>
                              </w:drawing>
                            </w:r>
                          </w:p>
                          <w:p w:rsidR="00B930F5" w:rsidRPr="002D2138" w:rsidRDefault="00B930F5" w:rsidP="002D2138">
                            <w:r>
                              <w:rPr>
                                <w:noProof/>
                              </w:rPr>
                              <w:drawing>
                                <wp:inline distT="0" distB="0" distL="0" distR="0" wp14:anchorId="382FED5D" wp14:editId="21B1DE81">
                                  <wp:extent cx="1165491" cy="1041991"/>
                                  <wp:effectExtent l="0" t="0" r="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55.JPG"/>
                                          <pic:cNvPicPr/>
                                        </pic:nvPicPr>
                                        <pic:blipFill rotWithShape="1">
                                          <a:blip r:embed="rId11">
                                            <a:extLst>
                                              <a:ext uri="{28A0092B-C50C-407E-A947-70E740481C1C}">
                                                <a14:useLocalDpi xmlns:a14="http://schemas.microsoft.com/office/drawing/2010/main" val="0"/>
                                              </a:ext>
                                            </a:extLst>
                                          </a:blip>
                                          <a:srcRect l="23864" t="17679" r="15884" b="10497"/>
                                          <a:stretch/>
                                        </pic:blipFill>
                                        <pic:spPr bwMode="auto">
                                          <a:xfrm>
                                            <a:off x="0" y="0"/>
                                            <a:ext cx="1167530" cy="1043814"/>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rPr>
                              <w:t xml:space="preserve">　</w:t>
                            </w:r>
                            <w:r>
                              <w:rPr>
                                <w:noProof/>
                              </w:rPr>
                              <w:drawing>
                                <wp:inline distT="0" distB="0" distL="0" distR="0" wp14:anchorId="3FB1CCE9" wp14:editId="230EDC84">
                                  <wp:extent cx="1052624" cy="1110714"/>
                                  <wp:effectExtent l="8890" t="0" r="4445" b="444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59.JPG"/>
                                          <pic:cNvPicPr/>
                                        </pic:nvPicPr>
                                        <pic:blipFill rotWithShape="1">
                                          <a:blip r:embed="rId12">
                                            <a:extLst>
                                              <a:ext uri="{28A0092B-C50C-407E-A947-70E740481C1C}">
                                                <a14:useLocalDpi xmlns:a14="http://schemas.microsoft.com/office/drawing/2010/main" val="0"/>
                                              </a:ext>
                                            </a:extLst>
                                          </a:blip>
                                          <a:srcRect l="26106" t="15700" r="25694" b="16486"/>
                                          <a:stretch/>
                                        </pic:blipFill>
                                        <pic:spPr bwMode="auto">
                                          <a:xfrm rot="5400000">
                                            <a:off x="0" y="0"/>
                                            <a:ext cx="1056458" cy="11147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CF9F4" id="_x0000_s1030" type="#_x0000_t202" style="position:absolute;margin-left:309.1pt;margin-top:12.85pt;width:272.1pt;height:17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" filled="f" stroked="f">
                <v:textbox inset="5.85pt,.7pt,5.85pt,.7pt">
                  <w:txbxContent>
                    <w:p w:rsidR="002D2138" w:rsidRDefault="00B930F5" w:rsidP="002D2138">
                      <w:r>
                        <w:rPr>
                          <w:noProof/>
                        </w:rPr>
                        <w:drawing>
                          <wp:inline distT="0" distB="0" distL="0" distR="0" wp14:anchorId="21598562" wp14:editId="025ED400">
                            <wp:extent cx="839972" cy="1169581"/>
                            <wp:effectExtent l="6667" t="0" r="5398" b="5397"/>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52.JPG"/>
                                    <pic:cNvPicPr/>
                                  </pic:nvPicPr>
                                  <pic:blipFill rotWithShape="1">
                                    <a:blip r:embed="rId9">
                                      <a:extLst>
                                        <a:ext uri="{28A0092B-C50C-407E-A947-70E740481C1C}">
                                          <a14:useLocalDpi xmlns:a14="http://schemas.microsoft.com/office/drawing/2010/main" val="0"/>
                                        </a:ext>
                                      </a:extLst>
                                    </a:blip>
                                    <a:srcRect l="31183" t="8602" r="26344" b="12554"/>
                                    <a:stretch/>
                                  </pic:blipFill>
                                  <pic:spPr bwMode="auto">
                                    <a:xfrm rot="5400000">
                                      <a:off x="0" y="0"/>
                                      <a:ext cx="839589" cy="1169048"/>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rPr>
                        <w:t xml:space="preserve">　</w:t>
                      </w:r>
                      <w:r>
                        <w:rPr>
                          <w:noProof/>
                        </w:rPr>
                        <w:drawing>
                          <wp:inline distT="0" distB="0" distL="0" distR="0" wp14:anchorId="0AF7BDD9" wp14:editId="5D3AEA00">
                            <wp:extent cx="867509" cy="1113283"/>
                            <wp:effectExtent l="0" t="8573" r="318" b="317"/>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54.JPG"/>
                                    <pic:cNvPicPr/>
                                  </pic:nvPicPr>
                                  <pic:blipFill rotWithShape="1">
                                    <a:blip r:embed="rId10">
                                      <a:extLst>
                                        <a:ext uri="{28A0092B-C50C-407E-A947-70E740481C1C}">
                                          <a14:useLocalDpi xmlns:a14="http://schemas.microsoft.com/office/drawing/2010/main" val="0"/>
                                        </a:ext>
                                      </a:extLst>
                                    </a:blip>
                                    <a:srcRect l="30771" t="15306" r="25000" b="9022"/>
                                    <a:stretch/>
                                  </pic:blipFill>
                                  <pic:spPr bwMode="auto">
                                    <a:xfrm rot="5400000">
                                      <a:off x="0" y="0"/>
                                      <a:ext cx="874293" cy="1121988"/>
                                    </a:xfrm>
                                    <a:prstGeom prst="rect">
                                      <a:avLst/>
                                    </a:prstGeom>
                                    <a:ln>
                                      <a:noFill/>
                                    </a:ln>
                                    <a:extLst>
                                      <a:ext uri="{53640926-AAD7-44D8-BBD7-CCE9431645EC}">
                                        <a14:shadowObscured xmlns:a14="http://schemas.microsoft.com/office/drawing/2010/main"/>
                                      </a:ext>
                                    </a:extLst>
                                  </pic:spPr>
                                </pic:pic>
                              </a:graphicData>
                            </a:graphic>
                          </wp:inline>
                        </w:drawing>
                      </w:r>
                    </w:p>
                    <w:p w:rsidR="00B930F5" w:rsidRPr="002D2138" w:rsidRDefault="00B930F5" w:rsidP="002D2138">
                      <w:r>
                        <w:rPr>
                          <w:noProof/>
                        </w:rPr>
                        <w:drawing>
                          <wp:inline distT="0" distB="0" distL="0" distR="0" wp14:anchorId="382FED5D" wp14:editId="21B1DE81">
                            <wp:extent cx="1165491" cy="1041991"/>
                            <wp:effectExtent l="0" t="0" r="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55.JPG"/>
                                    <pic:cNvPicPr/>
                                  </pic:nvPicPr>
                                  <pic:blipFill rotWithShape="1">
                                    <a:blip r:embed="rId11">
                                      <a:extLst>
                                        <a:ext uri="{28A0092B-C50C-407E-A947-70E740481C1C}">
                                          <a14:useLocalDpi xmlns:a14="http://schemas.microsoft.com/office/drawing/2010/main" val="0"/>
                                        </a:ext>
                                      </a:extLst>
                                    </a:blip>
                                    <a:srcRect l="23864" t="17679" r="15884" b="10497"/>
                                    <a:stretch/>
                                  </pic:blipFill>
                                  <pic:spPr bwMode="auto">
                                    <a:xfrm>
                                      <a:off x="0" y="0"/>
                                      <a:ext cx="1167530" cy="1043814"/>
                                    </a:xfrm>
                                    <a:prstGeom prst="rect">
                                      <a:avLst/>
                                    </a:prstGeom>
                                    <a:ln>
                                      <a:noFill/>
                                    </a:ln>
                                    <a:extLst>
                                      <a:ext uri="{53640926-AAD7-44D8-BBD7-CCE9431645EC}">
                                        <a14:shadowObscured xmlns:a14="http://schemas.microsoft.com/office/drawing/2010/main"/>
                                      </a:ext>
                                    </a:extLst>
                                  </pic:spPr>
                                </pic:pic>
                              </a:graphicData>
                            </a:graphic>
                          </wp:inline>
                        </w:drawing>
                      </w:r>
                      <w:r>
                        <w:rPr>
                          <w:rFonts w:hint="eastAsia"/>
                        </w:rPr>
                        <w:t xml:space="preserve">　</w:t>
                      </w:r>
                      <w:r>
                        <w:rPr>
                          <w:noProof/>
                        </w:rPr>
                        <w:drawing>
                          <wp:inline distT="0" distB="0" distL="0" distR="0" wp14:anchorId="3FB1CCE9" wp14:editId="230EDC84">
                            <wp:extent cx="1052624" cy="1110714"/>
                            <wp:effectExtent l="8890" t="0" r="4445" b="444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059.JPG"/>
                                    <pic:cNvPicPr/>
                                  </pic:nvPicPr>
                                  <pic:blipFill rotWithShape="1">
                                    <a:blip r:embed="rId12">
                                      <a:extLst>
                                        <a:ext uri="{28A0092B-C50C-407E-A947-70E740481C1C}">
                                          <a14:useLocalDpi xmlns:a14="http://schemas.microsoft.com/office/drawing/2010/main" val="0"/>
                                        </a:ext>
                                      </a:extLst>
                                    </a:blip>
                                    <a:srcRect l="26106" t="15700" r="25694" b="16486"/>
                                    <a:stretch/>
                                  </pic:blipFill>
                                  <pic:spPr bwMode="auto">
                                    <a:xfrm rot="5400000">
                                      <a:off x="0" y="0"/>
                                      <a:ext cx="1056458" cy="11147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C93331" w:rsidRPr="00B2003E">
        <w:rPr>
          <w:rFonts w:ascii="ＭＳ ゴシック" w:eastAsia="ＭＳ ゴシック" w:hAnsi="ＭＳ ゴシック" w:hint="eastAsia"/>
          <w:sz w:val="28"/>
          <w:szCs w:val="24"/>
        </w:rPr>
        <w:t>◆方法</w:t>
      </w:r>
    </w:p>
    <w:p w:rsidR="00C93331" w:rsidRDefault="00C93331" w:rsidP="00C93331">
      <w:pPr>
        <w:tabs>
          <w:tab w:val="left" w:pos="5595"/>
        </w:tabs>
        <w:jc w:val="left"/>
        <w:rPr>
          <w:sz w:val="24"/>
          <w:szCs w:val="24"/>
        </w:rPr>
      </w:pPr>
      <w:r w:rsidRPr="00946D4B">
        <w:rPr>
          <w:rFonts w:hint="eastAsia"/>
          <w:sz w:val="24"/>
          <w:szCs w:val="24"/>
        </w:rPr>
        <w:t>①</w:t>
      </w:r>
      <w:r>
        <w:rPr>
          <w:rFonts w:hint="eastAsia"/>
          <w:sz w:val="24"/>
          <w:szCs w:val="24"/>
        </w:rPr>
        <w:t>コーヒーフィルター</w:t>
      </w:r>
      <w:r w:rsidR="002D2138">
        <w:rPr>
          <w:rFonts w:hint="eastAsia"/>
          <w:sz w:val="24"/>
          <w:szCs w:val="24"/>
        </w:rPr>
        <w:t>の端</w:t>
      </w:r>
      <w:r>
        <w:rPr>
          <w:rFonts w:hint="eastAsia"/>
          <w:sz w:val="24"/>
          <w:szCs w:val="24"/>
        </w:rPr>
        <w:t>を切り、じゃばら折りして広げ、</w:t>
      </w:r>
    </w:p>
    <w:p w:rsidR="00B65896" w:rsidRDefault="00D821DD" w:rsidP="00C93331">
      <w:pPr>
        <w:tabs>
          <w:tab w:val="left" w:pos="5595"/>
        </w:tabs>
        <w:ind w:firstLineChars="100" w:firstLine="240"/>
        <w:jc w:val="left"/>
        <w:rPr>
          <w:sz w:val="24"/>
          <w:szCs w:val="24"/>
        </w:rPr>
      </w:pPr>
      <w:r>
        <w:rPr>
          <w:rFonts w:hint="eastAsia"/>
          <w:sz w:val="24"/>
          <w:szCs w:val="24"/>
        </w:rPr>
        <w:t>ストローに巻きつけ</w:t>
      </w:r>
      <w:r w:rsidR="00B65896">
        <w:rPr>
          <w:rFonts w:hint="eastAsia"/>
          <w:sz w:val="24"/>
          <w:szCs w:val="24"/>
        </w:rPr>
        <w:t>モールや</w:t>
      </w:r>
      <w:r>
        <w:rPr>
          <w:rFonts w:hint="eastAsia"/>
          <w:sz w:val="24"/>
          <w:szCs w:val="24"/>
        </w:rPr>
        <w:t>ビニルタイ</w:t>
      </w:r>
      <w:r w:rsidR="00C93331">
        <w:rPr>
          <w:rFonts w:hint="eastAsia"/>
          <w:sz w:val="24"/>
          <w:szCs w:val="24"/>
        </w:rPr>
        <w:t>でとめる。</w:t>
      </w:r>
    </w:p>
    <w:p w:rsidR="00C93331" w:rsidRDefault="00C93331" w:rsidP="00B65896">
      <w:pPr>
        <w:tabs>
          <w:tab w:val="left" w:pos="5595"/>
        </w:tabs>
        <w:spacing w:after="240"/>
        <w:ind w:firstLineChars="100" w:firstLine="240"/>
        <w:jc w:val="left"/>
        <w:rPr>
          <w:sz w:val="24"/>
          <w:szCs w:val="24"/>
        </w:rPr>
      </w:pPr>
      <w:r>
        <w:rPr>
          <w:rFonts w:hint="eastAsia"/>
          <w:sz w:val="24"/>
          <w:szCs w:val="24"/>
        </w:rPr>
        <w:t>（花の完成）</w:t>
      </w:r>
    </w:p>
    <w:p w:rsidR="00C93331" w:rsidRDefault="00C93331" w:rsidP="00B65896">
      <w:pPr>
        <w:tabs>
          <w:tab w:val="left" w:pos="5595"/>
        </w:tabs>
        <w:spacing w:after="240"/>
        <w:jc w:val="left"/>
        <w:rPr>
          <w:sz w:val="24"/>
          <w:szCs w:val="24"/>
        </w:rPr>
      </w:pPr>
      <w:r>
        <w:rPr>
          <w:rFonts w:hint="eastAsia"/>
          <w:sz w:val="24"/>
          <w:szCs w:val="24"/>
        </w:rPr>
        <w:t>②花にブドウジュースを染み込ませ、乾かす。</w:t>
      </w:r>
    </w:p>
    <w:p w:rsidR="002D2138" w:rsidRDefault="00FF0318" w:rsidP="00C93331">
      <w:pPr>
        <w:tabs>
          <w:tab w:val="left" w:pos="5595"/>
        </w:tabs>
        <w:ind w:left="240" w:hangingChars="100" w:hanging="240"/>
        <w:jc w:val="left"/>
        <w:rPr>
          <w:sz w:val="24"/>
          <w:szCs w:val="24"/>
        </w:rPr>
      </w:pPr>
      <w:r>
        <w:rPr>
          <w:rFonts w:hint="eastAsia"/>
          <w:sz w:val="24"/>
          <w:szCs w:val="24"/>
        </w:rPr>
        <w:t>③準備した様々な</w:t>
      </w:r>
      <w:r w:rsidRPr="00640AB2">
        <w:rPr>
          <w:rFonts w:asciiTheme="minorEastAsia" w:hAnsiTheme="minorEastAsia" w:hint="eastAsia"/>
          <w:sz w:val="24"/>
          <w:szCs w:val="24"/>
        </w:rPr>
        <w:t>pH</w:t>
      </w:r>
      <w:r w:rsidR="00C93331">
        <w:rPr>
          <w:rFonts w:hint="eastAsia"/>
          <w:sz w:val="24"/>
          <w:szCs w:val="24"/>
        </w:rPr>
        <w:t>の水溶液をピペットにとり、花に</w:t>
      </w:r>
    </w:p>
    <w:p w:rsidR="00C93331" w:rsidRPr="00EF0920" w:rsidRDefault="00C93331" w:rsidP="002D2138">
      <w:pPr>
        <w:tabs>
          <w:tab w:val="left" w:pos="5595"/>
        </w:tabs>
        <w:ind w:leftChars="100" w:left="210"/>
        <w:jc w:val="left"/>
        <w:rPr>
          <w:sz w:val="24"/>
          <w:szCs w:val="24"/>
        </w:rPr>
      </w:pPr>
      <w:r>
        <w:rPr>
          <w:rFonts w:hint="eastAsia"/>
          <w:sz w:val="24"/>
          <w:szCs w:val="24"/>
        </w:rPr>
        <w:t>少しずつ染み込ませていくと、その部分の色が変化する。</w:t>
      </w:r>
    </w:p>
    <w:p w:rsidR="00FF0318" w:rsidRPr="00FF0318" w:rsidRDefault="00FF0318" w:rsidP="00C93331">
      <w:pPr>
        <w:tabs>
          <w:tab w:val="left" w:pos="5595"/>
        </w:tabs>
        <w:jc w:val="left"/>
        <w:rPr>
          <w:rFonts w:asciiTheme="majorEastAsia" w:eastAsiaTheme="majorEastAsia" w:hAnsiTheme="majorEastAsia"/>
          <w:sz w:val="24"/>
          <w:szCs w:val="24"/>
        </w:rPr>
      </w:pPr>
    </w:p>
    <w:p w:rsidR="00C93331" w:rsidRPr="00A75A33" w:rsidRDefault="00C93331" w:rsidP="00C93331">
      <w:pPr>
        <w:tabs>
          <w:tab w:val="left" w:pos="5595"/>
        </w:tabs>
        <w:jc w:val="left"/>
        <w:rPr>
          <w:rFonts w:asciiTheme="majorEastAsia" w:eastAsiaTheme="majorEastAsia" w:hAnsiTheme="majorEastAsia"/>
          <w:sz w:val="22"/>
        </w:rPr>
      </w:pPr>
      <w:r>
        <w:rPr>
          <w:rFonts w:asciiTheme="majorEastAsia" w:eastAsiaTheme="majorEastAsia" w:hAnsiTheme="majorEastAsia" w:hint="eastAsia"/>
          <w:sz w:val="28"/>
          <w:szCs w:val="24"/>
        </w:rPr>
        <w:t>◆単元の指導計画と本実験の活用時間例</w:t>
      </w:r>
      <w:r w:rsidRPr="00A75A33">
        <w:rPr>
          <w:rFonts w:asciiTheme="majorEastAsia" w:eastAsiaTheme="majorEastAsia" w:hAnsiTheme="majorEastAsia" w:hint="eastAsia"/>
          <w:sz w:val="22"/>
        </w:rPr>
        <w:t>（最適◎　適している○）</w:t>
      </w:r>
    </w:p>
    <w:tbl>
      <w:tblPr>
        <w:tblStyle w:val="a3"/>
        <w:tblW w:w="0" w:type="auto"/>
        <w:tblLook w:val="04A0" w:firstRow="1" w:lastRow="0" w:firstColumn="1" w:lastColumn="0" w:noHBand="0" w:noVBand="1"/>
      </w:tblPr>
      <w:tblGrid>
        <w:gridCol w:w="1526"/>
        <w:gridCol w:w="1276"/>
        <w:gridCol w:w="6378"/>
        <w:gridCol w:w="764"/>
      </w:tblGrid>
      <w:tr w:rsidR="00C93331" w:rsidTr="005C466D">
        <w:trPr>
          <w:trHeight w:val="414"/>
        </w:trPr>
        <w:tc>
          <w:tcPr>
            <w:tcW w:w="1526" w:type="dxa"/>
          </w:tcPr>
          <w:p w:rsidR="00C93331" w:rsidRDefault="00C93331" w:rsidP="005C466D">
            <w:pPr>
              <w:tabs>
                <w:tab w:val="left" w:pos="5595"/>
              </w:tabs>
              <w:jc w:val="center"/>
              <w:rPr>
                <w:sz w:val="24"/>
                <w:szCs w:val="24"/>
              </w:rPr>
            </w:pPr>
            <w:r>
              <w:rPr>
                <w:rFonts w:hint="eastAsia"/>
                <w:sz w:val="24"/>
                <w:szCs w:val="24"/>
              </w:rPr>
              <w:t>次</w:t>
            </w:r>
          </w:p>
        </w:tc>
        <w:tc>
          <w:tcPr>
            <w:tcW w:w="1276" w:type="dxa"/>
          </w:tcPr>
          <w:p w:rsidR="00C93331" w:rsidRDefault="00C93331" w:rsidP="005C466D">
            <w:pPr>
              <w:tabs>
                <w:tab w:val="left" w:pos="5595"/>
              </w:tabs>
              <w:jc w:val="center"/>
              <w:rPr>
                <w:sz w:val="24"/>
                <w:szCs w:val="24"/>
              </w:rPr>
            </w:pPr>
            <w:r>
              <w:rPr>
                <w:rFonts w:hint="eastAsia"/>
                <w:sz w:val="24"/>
                <w:szCs w:val="24"/>
              </w:rPr>
              <w:t>時</w:t>
            </w:r>
          </w:p>
        </w:tc>
        <w:tc>
          <w:tcPr>
            <w:tcW w:w="6378" w:type="dxa"/>
          </w:tcPr>
          <w:p w:rsidR="00C93331" w:rsidRDefault="00C93331" w:rsidP="005C466D">
            <w:pPr>
              <w:tabs>
                <w:tab w:val="left" w:pos="5595"/>
              </w:tabs>
              <w:jc w:val="center"/>
              <w:rPr>
                <w:sz w:val="24"/>
                <w:szCs w:val="24"/>
              </w:rPr>
            </w:pPr>
            <w:r>
              <w:rPr>
                <w:rFonts w:hint="eastAsia"/>
                <w:sz w:val="24"/>
                <w:szCs w:val="24"/>
              </w:rPr>
              <w:t>内容</w:t>
            </w:r>
          </w:p>
        </w:tc>
        <w:tc>
          <w:tcPr>
            <w:tcW w:w="764" w:type="dxa"/>
          </w:tcPr>
          <w:p w:rsidR="00C93331" w:rsidRDefault="00C93331" w:rsidP="005C466D">
            <w:pPr>
              <w:tabs>
                <w:tab w:val="left" w:pos="5595"/>
              </w:tabs>
              <w:jc w:val="center"/>
              <w:rPr>
                <w:sz w:val="24"/>
                <w:szCs w:val="24"/>
              </w:rPr>
            </w:pPr>
            <w:r>
              <w:rPr>
                <w:rFonts w:hint="eastAsia"/>
                <w:sz w:val="24"/>
                <w:szCs w:val="24"/>
              </w:rPr>
              <w:t>実験</w:t>
            </w:r>
          </w:p>
        </w:tc>
      </w:tr>
      <w:tr w:rsidR="00C93331" w:rsidTr="005C466D">
        <w:trPr>
          <w:trHeight w:val="414"/>
        </w:trPr>
        <w:tc>
          <w:tcPr>
            <w:tcW w:w="1526" w:type="dxa"/>
          </w:tcPr>
          <w:p w:rsidR="00C93331" w:rsidRDefault="00C93331" w:rsidP="005C466D">
            <w:pPr>
              <w:tabs>
                <w:tab w:val="left" w:pos="5595"/>
              </w:tabs>
              <w:jc w:val="left"/>
              <w:rPr>
                <w:sz w:val="24"/>
                <w:szCs w:val="24"/>
              </w:rPr>
            </w:pPr>
            <w:r>
              <w:rPr>
                <w:rFonts w:hint="eastAsia"/>
                <w:sz w:val="24"/>
                <w:szCs w:val="24"/>
              </w:rPr>
              <w:t>単元の導入</w:t>
            </w:r>
          </w:p>
        </w:tc>
        <w:tc>
          <w:tcPr>
            <w:tcW w:w="1276" w:type="dxa"/>
          </w:tcPr>
          <w:p w:rsidR="00C93331" w:rsidRDefault="00C93331" w:rsidP="005C466D">
            <w:pPr>
              <w:tabs>
                <w:tab w:val="left" w:pos="5595"/>
              </w:tabs>
              <w:jc w:val="center"/>
              <w:rPr>
                <w:sz w:val="24"/>
                <w:szCs w:val="24"/>
              </w:rPr>
            </w:pPr>
            <w:r>
              <w:rPr>
                <w:rFonts w:hint="eastAsia"/>
                <w:sz w:val="24"/>
                <w:szCs w:val="24"/>
              </w:rPr>
              <w:t>１</w:t>
            </w:r>
          </w:p>
        </w:tc>
        <w:tc>
          <w:tcPr>
            <w:tcW w:w="6378" w:type="dxa"/>
          </w:tcPr>
          <w:p w:rsidR="00C93331" w:rsidRDefault="00C93331" w:rsidP="005C466D">
            <w:pPr>
              <w:tabs>
                <w:tab w:val="left" w:pos="5595"/>
              </w:tabs>
              <w:jc w:val="left"/>
              <w:rPr>
                <w:sz w:val="24"/>
                <w:szCs w:val="24"/>
              </w:rPr>
            </w:pPr>
            <w:r>
              <w:rPr>
                <w:rFonts w:hint="eastAsia"/>
                <w:sz w:val="24"/>
                <w:szCs w:val="24"/>
              </w:rPr>
              <w:t>水溶液の性質を調べよう</w:t>
            </w:r>
          </w:p>
        </w:tc>
        <w:tc>
          <w:tcPr>
            <w:tcW w:w="764" w:type="dxa"/>
          </w:tcPr>
          <w:p w:rsidR="00C93331" w:rsidRDefault="00C93331" w:rsidP="005C466D">
            <w:pPr>
              <w:tabs>
                <w:tab w:val="left" w:pos="5595"/>
              </w:tabs>
              <w:jc w:val="center"/>
              <w:rPr>
                <w:sz w:val="24"/>
                <w:szCs w:val="24"/>
              </w:rPr>
            </w:pPr>
            <w:r>
              <w:rPr>
                <w:rFonts w:hint="eastAsia"/>
                <w:sz w:val="24"/>
                <w:szCs w:val="24"/>
              </w:rPr>
              <w:t>◎</w:t>
            </w:r>
          </w:p>
        </w:tc>
      </w:tr>
      <w:tr w:rsidR="00C93331" w:rsidTr="005C466D">
        <w:trPr>
          <w:trHeight w:val="414"/>
        </w:trPr>
        <w:tc>
          <w:tcPr>
            <w:tcW w:w="1526" w:type="dxa"/>
          </w:tcPr>
          <w:p w:rsidR="00C93331" w:rsidRDefault="00C93331" w:rsidP="005C466D">
            <w:pPr>
              <w:tabs>
                <w:tab w:val="left" w:pos="5595"/>
              </w:tabs>
              <w:jc w:val="left"/>
              <w:rPr>
                <w:sz w:val="24"/>
                <w:szCs w:val="24"/>
              </w:rPr>
            </w:pPr>
            <w:r>
              <w:rPr>
                <w:rFonts w:hint="eastAsia"/>
                <w:sz w:val="24"/>
                <w:szCs w:val="24"/>
              </w:rPr>
              <w:t>第１次</w:t>
            </w:r>
          </w:p>
        </w:tc>
        <w:tc>
          <w:tcPr>
            <w:tcW w:w="1276" w:type="dxa"/>
          </w:tcPr>
          <w:p w:rsidR="00C93331" w:rsidRDefault="00C93331" w:rsidP="005C466D">
            <w:pPr>
              <w:tabs>
                <w:tab w:val="left" w:pos="5595"/>
              </w:tabs>
              <w:jc w:val="center"/>
              <w:rPr>
                <w:sz w:val="24"/>
                <w:szCs w:val="24"/>
              </w:rPr>
            </w:pPr>
            <w:r>
              <w:rPr>
                <w:rFonts w:hint="eastAsia"/>
                <w:sz w:val="24"/>
                <w:szCs w:val="24"/>
              </w:rPr>
              <w:t>２～５</w:t>
            </w:r>
          </w:p>
        </w:tc>
        <w:tc>
          <w:tcPr>
            <w:tcW w:w="6378" w:type="dxa"/>
          </w:tcPr>
          <w:p w:rsidR="00C93331" w:rsidRDefault="00C93331" w:rsidP="005C466D">
            <w:pPr>
              <w:tabs>
                <w:tab w:val="left" w:pos="5595"/>
              </w:tabs>
              <w:jc w:val="left"/>
              <w:rPr>
                <w:sz w:val="24"/>
                <w:szCs w:val="24"/>
              </w:rPr>
            </w:pPr>
            <w:r>
              <w:rPr>
                <w:rFonts w:hint="eastAsia"/>
                <w:sz w:val="24"/>
                <w:szCs w:val="24"/>
              </w:rPr>
              <w:t>水溶液の仲間分けをしよう</w:t>
            </w:r>
          </w:p>
        </w:tc>
        <w:tc>
          <w:tcPr>
            <w:tcW w:w="764" w:type="dxa"/>
          </w:tcPr>
          <w:p w:rsidR="00C93331" w:rsidRDefault="00C93331" w:rsidP="005C466D">
            <w:pPr>
              <w:tabs>
                <w:tab w:val="left" w:pos="5595"/>
              </w:tabs>
              <w:jc w:val="center"/>
              <w:rPr>
                <w:sz w:val="24"/>
                <w:szCs w:val="24"/>
              </w:rPr>
            </w:pPr>
          </w:p>
        </w:tc>
      </w:tr>
      <w:tr w:rsidR="00C93331" w:rsidTr="005C466D">
        <w:trPr>
          <w:trHeight w:val="393"/>
        </w:trPr>
        <w:tc>
          <w:tcPr>
            <w:tcW w:w="1526" w:type="dxa"/>
          </w:tcPr>
          <w:p w:rsidR="00C93331" w:rsidRDefault="00C93331" w:rsidP="005C466D">
            <w:pPr>
              <w:tabs>
                <w:tab w:val="left" w:pos="5595"/>
              </w:tabs>
              <w:jc w:val="left"/>
              <w:rPr>
                <w:sz w:val="24"/>
                <w:szCs w:val="24"/>
              </w:rPr>
            </w:pPr>
            <w:r>
              <w:rPr>
                <w:rFonts w:hint="eastAsia"/>
                <w:sz w:val="24"/>
                <w:szCs w:val="24"/>
              </w:rPr>
              <w:t>第２次</w:t>
            </w:r>
          </w:p>
        </w:tc>
        <w:tc>
          <w:tcPr>
            <w:tcW w:w="1276" w:type="dxa"/>
          </w:tcPr>
          <w:p w:rsidR="00C93331" w:rsidRDefault="00C93331" w:rsidP="005C466D">
            <w:pPr>
              <w:tabs>
                <w:tab w:val="left" w:pos="5595"/>
              </w:tabs>
              <w:jc w:val="center"/>
              <w:rPr>
                <w:sz w:val="24"/>
                <w:szCs w:val="24"/>
              </w:rPr>
            </w:pPr>
            <w:r>
              <w:rPr>
                <w:rFonts w:hint="eastAsia"/>
                <w:sz w:val="24"/>
                <w:szCs w:val="24"/>
              </w:rPr>
              <w:t>６，７</w:t>
            </w:r>
          </w:p>
        </w:tc>
        <w:tc>
          <w:tcPr>
            <w:tcW w:w="6378" w:type="dxa"/>
          </w:tcPr>
          <w:p w:rsidR="00C93331" w:rsidRDefault="00C93331" w:rsidP="005C466D">
            <w:pPr>
              <w:tabs>
                <w:tab w:val="left" w:pos="5595"/>
              </w:tabs>
              <w:jc w:val="left"/>
              <w:rPr>
                <w:sz w:val="24"/>
                <w:szCs w:val="24"/>
              </w:rPr>
            </w:pPr>
            <w:r>
              <w:rPr>
                <w:rFonts w:hint="eastAsia"/>
                <w:sz w:val="24"/>
                <w:szCs w:val="24"/>
              </w:rPr>
              <w:t>水溶液に溶けている物を調べよう</w:t>
            </w:r>
          </w:p>
        </w:tc>
        <w:tc>
          <w:tcPr>
            <w:tcW w:w="764" w:type="dxa"/>
          </w:tcPr>
          <w:p w:rsidR="00C93331" w:rsidRDefault="00C93331" w:rsidP="005C466D">
            <w:pPr>
              <w:tabs>
                <w:tab w:val="left" w:pos="5595"/>
              </w:tabs>
              <w:jc w:val="center"/>
              <w:rPr>
                <w:sz w:val="24"/>
                <w:szCs w:val="24"/>
              </w:rPr>
            </w:pPr>
          </w:p>
        </w:tc>
      </w:tr>
      <w:tr w:rsidR="00C93331" w:rsidTr="005C466D">
        <w:trPr>
          <w:trHeight w:val="409"/>
        </w:trPr>
        <w:tc>
          <w:tcPr>
            <w:tcW w:w="1526" w:type="dxa"/>
          </w:tcPr>
          <w:p w:rsidR="00C93331" w:rsidRDefault="00C93331" w:rsidP="005C466D">
            <w:pPr>
              <w:tabs>
                <w:tab w:val="left" w:pos="5595"/>
              </w:tabs>
              <w:jc w:val="left"/>
              <w:rPr>
                <w:sz w:val="24"/>
                <w:szCs w:val="24"/>
              </w:rPr>
            </w:pPr>
            <w:r>
              <w:rPr>
                <w:rFonts w:hint="eastAsia"/>
                <w:sz w:val="24"/>
                <w:szCs w:val="24"/>
              </w:rPr>
              <w:t>第３次</w:t>
            </w:r>
          </w:p>
        </w:tc>
        <w:tc>
          <w:tcPr>
            <w:tcW w:w="1276" w:type="dxa"/>
          </w:tcPr>
          <w:p w:rsidR="00C93331" w:rsidRDefault="00C93331" w:rsidP="005C466D">
            <w:pPr>
              <w:tabs>
                <w:tab w:val="left" w:pos="5595"/>
              </w:tabs>
              <w:jc w:val="center"/>
              <w:rPr>
                <w:sz w:val="24"/>
                <w:szCs w:val="24"/>
              </w:rPr>
            </w:pPr>
            <w:r>
              <w:rPr>
                <w:rFonts w:hint="eastAsia"/>
                <w:sz w:val="24"/>
                <w:szCs w:val="24"/>
              </w:rPr>
              <w:t>８，９</w:t>
            </w:r>
          </w:p>
        </w:tc>
        <w:tc>
          <w:tcPr>
            <w:tcW w:w="6378" w:type="dxa"/>
          </w:tcPr>
          <w:p w:rsidR="00C93331" w:rsidRPr="001C1E1E" w:rsidRDefault="00C93331" w:rsidP="005C466D">
            <w:pPr>
              <w:tabs>
                <w:tab w:val="left" w:pos="5595"/>
              </w:tabs>
              <w:jc w:val="left"/>
              <w:rPr>
                <w:sz w:val="24"/>
                <w:szCs w:val="24"/>
              </w:rPr>
            </w:pPr>
            <w:r>
              <w:rPr>
                <w:rFonts w:hint="eastAsia"/>
                <w:sz w:val="24"/>
                <w:szCs w:val="24"/>
              </w:rPr>
              <w:t>水溶液と金属について調べよう</w:t>
            </w:r>
          </w:p>
        </w:tc>
        <w:tc>
          <w:tcPr>
            <w:tcW w:w="764" w:type="dxa"/>
          </w:tcPr>
          <w:p w:rsidR="00C93331" w:rsidRDefault="00C93331" w:rsidP="005C466D">
            <w:pPr>
              <w:tabs>
                <w:tab w:val="left" w:pos="5595"/>
              </w:tabs>
              <w:rPr>
                <w:sz w:val="24"/>
                <w:szCs w:val="24"/>
              </w:rPr>
            </w:pPr>
          </w:p>
        </w:tc>
      </w:tr>
      <w:tr w:rsidR="00C93331" w:rsidTr="005C466D">
        <w:trPr>
          <w:trHeight w:val="436"/>
        </w:trPr>
        <w:tc>
          <w:tcPr>
            <w:tcW w:w="1526" w:type="dxa"/>
          </w:tcPr>
          <w:p w:rsidR="00C93331" w:rsidRDefault="00C93331" w:rsidP="005C466D">
            <w:pPr>
              <w:tabs>
                <w:tab w:val="left" w:pos="5595"/>
              </w:tabs>
              <w:jc w:val="left"/>
              <w:rPr>
                <w:sz w:val="24"/>
                <w:szCs w:val="24"/>
              </w:rPr>
            </w:pPr>
            <w:r>
              <w:rPr>
                <w:rFonts w:hint="eastAsia"/>
                <w:sz w:val="24"/>
                <w:szCs w:val="24"/>
              </w:rPr>
              <w:t>まとめ</w:t>
            </w:r>
          </w:p>
        </w:tc>
        <w:tc>
          <w:tcPr>
            <w:tcW w:w="1276" w:type="dxa"/>
          </w:tcPr>
          <w:p w:rsidR="00C93331" w:rsidRDefault="00C93331" w:rsidP="005C466D">
            <w:pPr>
              <w:tabs>
                <w:tab w:val="left" w:pos="5595"/>
              </w:tabs>
              <w:jc w:val="center"/>
              <w:rPr>
                <w:sz w:val="24"/>
                <w:szCs w:val="24"/>
              </w:rPr>
            </w:pPr>
            <w:r>
              <w:rPr>
                <w:rFonts w:hint="eastAsia"/>
                <w:sz w:val="24"/>
                <w:szCs w:val="24"/>
              </w:rPr>
              <w:t>１０</w:t>
            </w:r>
          </w:p>
        </w:tc>
        <w:tc>
          <w:tcPr>
            <w:tcW w:w="6378" w:type="dxa"/>
          </w:tcPr>
          <w:p w:rsidR="00C93331" w:rsidRDefault="00C93331" w:rsidP="005C466D">
            <w:pPr>
              <w:tabs>
                <w:tab w:val="left" w:pos="5595"/>
              </w:tabs>
              <w:jc w:val="left"/>
              <w:rPr>
                <w:sz w:val="24"/>
                <w:szCs w:val="24"/>
              </w:rPr>
            </w:pPr>
            <w:r>
              <w:rPr>
                <w:rFonts w:hint="eastAsia"/>
                <w:sz w:val="24"/>
                <w:szCs w:val="24"/>
              </w:rPr>
              <w:t>力だめししよう</w:t>
            </w:r>
          </w:p>
        </w:tc>
        <w:tc>
          <w:tcPr>
            <w:tcW w:w="764" w:type="dxa"/>
          </w:tcPr>
          <w:p w:rsidR="00C93331" w:rsidRDefault="00C93331" w:rsidP="005C466D">
            <w:pPr>
              <w:tabs>
                <w:tab w:val="left" w:pos="5595"/>
              </w:tabs>
              <w:jc w:val="center"/>
              <w:rPr>
                <w:sz w:val="24"/>
                <w:szCs w:val="24"/>
              </w:rPr>
            </w:pPr>
            <w:r>
              <w:rPr>
                <w:rFonts w:hint="eastAsia"/>
                <w:sz w:val="24"/>
                <w:szCs w:val="24"/>
              </w:rPr>
              <w:t>〇</w:t>
            </w:r>
          </w:p>
        </w:tc>
      </w:tr>
    </w:tbl>
    <w:p w:rsidR="00C93331" w:rsidRDefault="00C93331" w:rsidP="00C93331">
      <w:pPr>
        <w:tabs>
          <w:tab w:val="left" w:pos="5595"/>
        </w:tabs>
        <w:jc w:val="left"/>
        <w:rPr>
          <w:rFonts w:asciiTheme="majorEastAsia" w:eastAsiaTheme="majorEastAsia" w:hAnsiTheme="majorEastAsia"/>
          <w:sz w:val="28"/>
          <w:szCs w:val="24"/>
        </w:rPr>
      </w:pPr>
      <w:r>
        <w:rPr>
          <w:rFonts w:asciiTheme="majorEastAsia" w:eastAsiaTheme="majorEastAsia" w:hAnsiTheme="majorEastAsia" w:hint="eastAsia"/>
          <w:sz w:val="28"/>
          <w:szCs w:val="24"/>
        </w:rPr>
        <w:lastRenderedPageBreak/>
        <w:t>◆展開例</w:t>
      </w:r>
    </w:p>
    <w:p w:rsidR="00C93331" w:rsidRPr="002D2138" w:rsidRDefault="00C93331" w:rsidP="00C93331">
      <w:pPr>
        <w:tabs>
          <w:tab w:val="left" w:pos="5595"/>
        </w:tabs>
        <w:jc w:val="left"/>
        <w:rPr>
          <w:rFonts w:asciiTheme="minorEastAsia" w:hAnsiTheme="minorEastAsia"/>
          <w:sz w:val="24"/>
          <w:szCs w:val="24"/>
        </w:rPr>
      </w:pPr>
      <w:r w:rsidRPr="002D2138">
        <w:rPr>
          <w:rFonts w:asciiTheme="minorEastAsia" w:hAnsiTheme="minorEastAsia" w:hint="eastAsia"/>
          <w:sz w:val="24"/>
          <w:szCs w:val="24"/>
        </w:rPr>
        <w:t>１．</w:t>
      </w:r>
      <w:r w:rsidRPr="002D2138">
        <w:rPr>
          <w:rFonts w:asciiTheme="minorEastAsia" w:hAnsiTheme="minorEastAsia"/>
          <w:sz w:val="24"/>
          <w:szCs w:val="24"/>
        </w:rPr>
        <w:t xml:space="preserve"> </w:t>
      </w:r>
      <w:r w:rsidRPr="002D2138">
        <w:rPr>
          <w:rFonts w:asciiTheme="minorEastAsia" w:hAnsiTheme="minorEastAsia" w:hint="eastAsia"/>
          <w:sz w:val="24"/>
          <w:szCs w:val="24"/>
        </w:rPr>
        <w:t>ｐHの異なる無色透明の水溶液を提示し、それぞれ何かわかるか聞く。</w:t>
      </w:r>
    </w:p>
    <w:p w:rsidR="00C93331" w:rsidRPr="00F87104" w:rsidRDefault="00C93331" w:rsidP="00C93331">
      <w:pPr>
        <w:tabs>
          <w:tab w:val="left" w:pos="5595"/>
        </w:tabs>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「すべて違う水溶液だけど、どれがどれかわかりますか。」</w:t>
      </w:r>
    </w:p>
    <w:p w:rsidR="00C93331" w:rsidRDefault="00C93331" w:rsidP="00C93331">
      <w:pPr>
        <w:tabs>
          <w:tab w:val="left" w:pos="5595"/>
        </w:tabs>
        <w:ind w:left="240" w:hangingChars="100" w:hanging="240"/>
        <w:jc w:val="left"/>
        <w:rPr>
          <w:rFonts w:asciiTheme="majorEastAsia" w:eastAsiaTheme="majorEastAsia" w:hAnsiTheme="majorEastAsia"/>
          <w:sz w:val="24"/>
          <w:szCs w:val="24"/>
        </w:rPr>
      </w:pPr>
    </w:p>
    <w:p w:rsidR="00C93331" w:rsidRDefault="00C93331" w:rsidP="00C93331">
      <w:pPr>
        <w:tabs>
          <w:tab w:val="left" w:pos="5595"/>
        </w:tabs>
        <w:ind w:left="240" w:hangingChars="100" w:hanging="240"/>
        <w:jc w:val="left"/>
        <w:rPr>
          <w:rFonts w:asciiTheme="minorEastAsia" w:hAnsiTheme="minorEastAsia"/>
          <w:sz w:val="24"/>
          <w:szCs w:val="24"/>
        </w:rPr>
      </w:pPr>
      <w:r>
        <w:rPr>
          <w:rFonts w:asciiTheme="minorEastAsia" w:hAnsiTheme="minorEastAsia" w:hint="eastAsia"/>
          <w:sz w:val="24"/>
          <w:szCs w:val="24"/>
        </w:rPr>
        <w:t>２．ブドウジュースで染めた花に、ピペットで水溶液を染み込ませる。</w:t>
      </w:r>
    </w:p>
    <w:p w:rsidR="00C93331" w:rsidRDefault="00C93331" w:rsidP="00C93331">
      <w:pPr>
        <w:tabs>
          <w:tab w:val="left" w:pos="5595"/>
        </w:tabs>
        <w:ind w:left="240" w:hangingChars="100" w:hanging="240"/>
        <w:jc w:val="left"/>
        <w:rPr>
          <w:rFonts w:asciiTheme="majorEastAsia" w:eastAsiaTheme="majorEastAsia" w:hAnsiTheme="majorEastAsia"/>
          <w:sz w:val="24"/>
          <w:szCs w:val="24"/>
        </w:rPr>
      </w:pPr>
      <w:r w:rsidRPr="002D2138">
        <w:rPr>
          <w:rFonts w:asciiTheme="majorEastAsia" w:eastAsiaTheme="majorEastAsia" w:hAnsiTheme="majorEastAsia" w:hint="eastAsia"/>
          <w:sz w:val="24"/>
          <w:szCs w:val="24"/>
        </w:rPr>
        <w:t xml:space="preserve">　「不思議な花に、この水溶液を染み込ませてみます。」</w:t>
      </w:r>
    </w:p>
    <w:p w:rsidR="00A51245" w:rsidRPr="00D43E46" w:rsidRDefault="00A51245" w:rsidP="00C93331">
      <w:pPr>
        <w:tabs>
          <w:tab w:val="left" w:pos="5595"/>
        </w:tabs>
        <w:ind w:left="240" w:hangingChars="100" w:hanging="240"/>
        <w:jc w:val="left"/>
        <w:rPr>
          <w:rFonts w:asciiTheme="minorEastAsia" w:hAnsiTheme="minorEastAsia"/>
          <w:sz w:val="24"/>
          <w:szCs w:val="24"/>
        </w:rPr>
      </w:pPr>
      <w:r w:rsidRPr="00D43E46">
        <w:rPr>
          <w:rFonts w:asciiTheme="minorEastAsia" w:hAnsiTheme="minorEastAsia" w:hint="eastAsia"/>
          <w:sz w:val="24"/>
          <w:szCs w:val="24"/>
        </w:rPr>
        <w:t xml:space="preserve">　※色の変化の目安</w:t>
      </w:r>
    </w:p>
    <w:tbl>
      <w:tblPr>
        <w:tblStyle w:val="a3"/>
        <w:tblW w:w="0" w:type="auto"/>
        <w:tblInd w:w="675" w:type="dxa"/>
        <w:tblLook w:val="04A0" w:firstRow="1" w:lastRow="0" w:firstColumn="1" w:lastColumn="0" w:noHBand="0" w:noVBand="1"/>
      </w:tblPr>
      <w:tblGrid>
        <w:gridCol w:w="1559"/>
        <w:gridCol w:w="1559"/>
        <w:gridCol w:w="1559"/>
        <w:gridCol w:w="1843"/>
        <w:gridCol w:w="1701"/>
      </w:tblGrid>
      <w:tr w:rsidR="00A51245" w:rsidRPr="00D43E46" w:rsidTr="00A51245">
        <w:tc>
          <w:tcPr>
            <w:tcW w:w="1559"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酸性</w:t>
            </w:r>
          </w:p>
        </w:tc>
        <w:tc>
          <w:tcPr>
            <w:tcW w:w="1559"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弱酸性</w:t>
            </w:r>
          </w:p>
        </w:tc>
        <w:tc>
          <w:tcPr>
            <w:tcW w:w="1559"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中性</w:t>
            </w:r>
          </w:p>
        </w:tc>
        <w:tc>
          <w:tcPr>
            <w:tcW w:w="1843"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弱アルカリ性</w:t>
            </w:r>
          </w:p>
        </w:tc>
        <w:tc>
          <w:tcPr>
            <w:tcW w:w="1701"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アルカリ性</w:t>
            </w:r>
          </w:p>
        </w:tc>
      </w:tr>
      <w:tr w:rsidR="00A51245" w:rsidRPr="00D43E46" w:rsidTr="00A51245">
        <w:tc>
          <w:tcPr>
            <w:tcW w:w="1559"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ピンク</w:t>
            </w:r>
          </w:p>
        </w:tc>
        <w:tc>
          <w:tcPr>
            <w:tcW w:w="1559"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うすピンク</w:t>
            </w:r>
          </w:p>
        </w:tc>
        <w:tc>
          <w:tcPr>
            <w:tcW w:w="1559"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変化なし</w:t>
            </w:r>
          </w:p>
        </w:tc>
        <w:tc>
          <w:tcPr>
            <w:tcW w:w="1843"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青（または緑）</w:t>
            </w:r>
          </w:p>
        </w:tc>
        <w:tc>
          <w:tcPr>
            <w:tcW w:w="1701" w:type="dxa"/>
          </w:tcPr>
          <w:p w:rsidR="00A51245" w:rsidRPr="00D43E46" w:rsidRDefault="00A51245" w:rsidP="00A51245">
            <w:pPr>
              <w:tabs>
                <w:tab w:val="left" w:pos="5595"/>
              </w:tabs>
              <w:jc w:val="center"/>
              <w:rPr>
                <w:rFonts w:asciiTheme="minorEastAsia" w:hAnsiTheme="minorEastAsia"/>
                <w:sz w:val="24"/>
                <w:szCs w:val="24"/>
              </w:rPr>
            </w:pPr>
            <w:r w:rsidRPr="00D43E46">
              <w:rPr>
                <w:rFonts w:asciiTheme="minorEastAsia" w:hAnsiTheme="minorEastAsia" w:hint="eastAsia"/>
                <w:sz w:val="24"/>
                <w:szCs w:val="24"/>
              </w:rPr>
              <w:t>黄（または緑）</w:t>
            </w:r>
          </w:p>
        </w:tc>
      </w:tr>
    </w:tbl>
    <w:p w:rsidR="00C93331" w:rsidRDefault="00C93331" w:rsidP="00C93331">
      <w:pPr>
        <w:tabs>
          <w:tab w:val="left" w:pos="5595"/>
        </w:tabs>
        <w:ind w:left="480" w:hangingChars="200" w:hanging="480"/>
        <w:jc w:val="left"/>
        <w:rPr>
          <w:rFonts w:asciiTheme="minorEastAsia" w:hAnsiTheme="minorEastAsia"/>
          <w:sz w:val="24"/>
          <w:szCs w:val="24"/>
        </w:rPr>
      </w:pPr>
      <w:r>
        <w:rPr>
          <w:rFonts w:asciiTheme="minorEastAsia" w:hAnsiTheme="minorEastAsia" w:hint="eastAsia"/>
          <w:sz w:val="24"/>
          <w:szCs w:val="24"/>
        </w:rPr>
        <w:t xml:space="preserve">　　アルカリ性の方が劇的な色の変化をするので、酸性から始めると良い。</w:t>
      </w:r>
    </w:p>
    <w:p w:rsidR="00C93331" w:rsidRDefault="00C93331" w:rsidP="00C93331">
      <w:pPr>
        <w:tabs>
          <w:tab w:val="left" w:pos="5595"/>
        </w:tabs>
        <w:ind w:left="480" w:hangingChars="200" w:hanging="480"/>
        <w:jc w:val="left"/>
        <w:rPr>
          <w:rFonts w:asciiTheme="majorEastAsia" w:eastAsiaTheme="majorEastAsia" w:hAnsiTheme="majorEastAsia"/>
          <w:sz w:val="24"/>
          <w:szCs w:val="24"/>
        </w:rPr>
      </w:pPr>
      <w:r w:rsidRPr="002D2138">
        <w:rPr>
          <w:rFonts w:asciiTheme="majorEastAsia" w:eastAsiaTheme="majorEastAsia" w:hAnsiTheme="majorEastAsia" w:hint="eastAsia"/>
          <w:sz w:val="24"/>
          <w:szCs w:val="24"/>
        </w:rPr>
        <w:t xml:space="preserve">　「同じように見える水溶液でも、みんな違う性質を持っているのですね。」</w:t>
      </w:r>
    </w:p>
    <w:p w:rsidR="00D43E46" w:rsidRPr="00D43E46" w:rsidRDefault="00D43E46" w:rsidP="00C93331">
      <w:pPr>
        <w:tabs>
          <w:tab w:val="left" w:pos="5595"/>
        </w:tabs>
        <w:ind w:left="480" w:hangingChars="200" w:hanging="480"/>
        <w:jc w:val="left"/>
        <w:rPr>
          <w:rFonts w:asciiTheme="minorEastAsia" w:hAnsiTheme="minorEastAsia"/>
          <w:sz w:val="24"/>
          <w:szCs w:val="24"/>
        </w:rPr>
      </w:pPr>
      <w:r w:rsidRPr="00D43E46">
        <w:rPr>
          <w:rFonts w:asciiTheme="minorEastAsia" w:hAnsiTheme="minorEastAsia" w:hint="eastAsia"/>
          <w:sz w:val="24"/>
          <w:szCs w:val="24"/>
        </w:rPr>
        <w:t xml:space="preserve">　※色の変化をおおまかに</w:t>
      </w:r>
      <w:r w:rsidR="002360F4">
        <w:rPr>
          <w:rFonts w:asciiTheme="minorEastAsia" w:hAnsiTheme="minorEastAsia" w:hint="eastAsia"/>
          <w:sz w:val="24"/>
          <w:szCs w:val="24"/>
        </w:rPr>
        <w:t>３</w:t>
      </w:r>
      <w:r w:rsidRPr="00D43E46">
        <w:rPr>
          <w:rFonts w:asciiTheme="minorEastAsia" w:hAnsiTheme="minorEastAsia" w:hint="eastAsia"/>
          <w:sz w:val="24"/>
          <w:szCs w:val="24"/>
        </w:rPr>
        <w:t>種類に分け、リトマス紙へとつなげても良い。</w:t>
      </w:r>
    </w:p>
    <w:p w:rsidR="00C93331" w:rsidRDefault="00C93331" w:rsidP="00C93331">
      <w:pPr>
        <w:tabs>
          <w:tab w:val="left" w:pos="5595"/>
        </w:tabs>
        <w:ind w:left="480" w:hangingChars="200" w:hanging="480"/>
        <w:jc w:val="left"/>
        <w:rPr>
          <w:rFonts w:asciiTheme="minorEastAsia" w:hAnsiTheme="minorEastAsia"/>
          <w:sz w:val="24"/>
          <w:szCs w:val="24"/>
        </w:rPr>
      </w:pPr>
    </w:p>
    <w:p w:rsidR="00C93331" w:rsidRDefault="00C93331" w:rsidP="00C93331">
      <w:pPr>
        <w:tabs>
          <w:tab w:val="left" w:pos="5595"/>
        </w:tabs>
        <w:ind w:left="480" w:hangingChars="200" w:hanging="480"/>
        <w:jc w:val="left"/>
        <w:rPr>
          <w:rFonts w:asciiTheme="minorEastAsia" w:hAnsiTheme="minorEastAsia"/>
          <w:sz w:val="24"/>
          <w:szCs w:val="24"/>
        </w:rPr>
      </w:pPr>
      <w:r>
        <w:rPr>
          <w:rFonts w:asciiTheme="minorEastAsia" w:hAnsiTheme="minorEastAsia" w:hint="eastAsia"/>
          <w:sz w:val="24"/>
          <w:szCs w:val="24"/>
        </w:rPr>
        <w:t>３．不思議な花の作り方を教え、同じような指示薬にリトマス紙があることを紹介する。</w:t>
      </w:r>
    </w:p>
    <w:p w:rsidR="00C93331" w:rsidRPr="002D2138" w:rsidRDefault="00C93331" w:rsidP="00C93331">
      <w:pPr>
        <w:tabs>
          <w:tab w:val="left" w:pos="5595"/>
        </w:tabs>
        <w:ind w:left="240" w:hangingChars="100" w:hanging="240"/>
        <w:jc w:val="left"/>
        <w:rPr>
          <w:rFonts w:asciiTheme="majorEastAsia" w:eastAsiaTheme="majorEastAsia" w:hAnsiTheme="majorEastAsia"/>
          <w:sz w:val="24"/>
          <w:szCs w:val="24"/>
        </w:rPr>
      </w:pPr>
      <w:r w:rsidRPr="002D2138">
        <w:rPr>
          <w:rFonts w:asciiTheme="majorEastAsia" w:eastAsiaTheme="majorEastAsia" w:hAnsiTheme="majorEastAsia" w:hint="eastAsia"/>
          <w:sz w:val="24"/>
          <w:szCs w:val="24"/>
        </w:rPr>
        <w:t xml:space="preserve">　「実は、この花はブドウジュースを染み込ませて乾燥させたものです。このように水溶液によって色が変わるものは他にもあります。例えばリトマス紙です。リトマス紙はリトマスゴケという植物の色素をろ紙に染み込ませたものです。」</w:t>
      </w:r>
    </w:p>
    <w:p w:rsidR="00C93331" w:rsidRDefault="00C93331" w:rsidP="00C93331">
      <w:pPr>
        <w:tabs>
          <w:tab w:val="left" w:pos="5595"/>
        </w:tabs>
        <w:ind w:left="240" w:hangingChars="100" w:hanging="240"/>
        <w:jc w:val="left"/>
        <w:rPr>
          <w:rFonts w:asciiTheme="minorEastAsia" w:hAnsiTheme="minorEastAsia"/>
          <w:sz w:val="24"/>
          <w:szCs w:val="24"/>
        </w:rPr>
      </w:pPr>
    </w:p>
    <w:p w:rsidR="00C93331" w:rsidRDefault="00C93331" w:rsidP="00C93331">
      <w:pPr>
        <w:tabs>
          <w:tab w:val="left" w:pos="5595"/>
        </w:tabs>
        <w:ind w:left="240" w:hangingChars="100" w:hanging="240"/>
        <w:jc w:val="left"/>
        <w:rPr>
          <w:rFonts w:asciiTheme="minorEastAsia" w:hAnsiTheme="minorEastAsia"/>
          <w:sz w:val="24"/>
          <w:szCs w:val="24"/>
        </w:rPr>
      </w:pPr>
      <w:r>
        <w:rPr>
          <w:rFonts w:asciiTheme="minorEastAsia" w:hAnsiTheme="minorEastAsia" w:hint="eastAsia"/>
          <w:sz w:val="24"/>
          <w:szCs w:val="24"/>
        </w:rPr>
        <w:t>４．実際にリトマス紙を使って、水溶液の仲間分けをさせる。</w:t>
      </w:r>
    </w:p>
    <w:p w:rsidR="00C93331" w:rsidRPr="002D2138" w:rsidRDefault="00C93331" w:rsidP="00C93331">
      <w:pPr>
        <w:tabs>
          <w:tab w:val="left" w:pos="5595"/>
        </w:tabs>
        <w:ind w:left="240" w:hangingChars="100" w:hanging="240"/>
        <w:jc w:val="left"/>
        <w:rPr>
          <w:rFonts w:asciiTheme="majorEastAsia" w:eastAsiaTheme="majorEastAsia" w:hAnsiTheme="majorEastAsia"/>
          <w:sz w:val="24"/>
          <w:szCs w:val="24"/>
        </w:rPr>
      </w:pPr>
      <w:r w:rsidRPr="002D2138">
        <w:rPr>
          <w:rFonts w:asciiTheme="majorEastAsia" w:eastAsiaTheme="majorEastAsia" w:hAnsiTheme="majorEastAsia" w:hint="eastAsia"/>
          <w:sz w:val="24"/>
          <w:szCs w:val="24"/>
        </w:rPr>
        <w:t xml:space="preserve">　「リトマス紙はどのような色の変化をするのでしょうか。実際にやってみましょう。」</w:t>
      </w:r>
    </w:p>
    <w:p w:rsidR="00C93331" w:rsidRPr="009E0E7D" w:rsidRDefault="00C93331" w:rsidP="00C93331">
      <w:pPr>
        <w:tabs>
          <w:tab w:val="left" w:pos="5595"/>
        </w:tabs>
        <w:jc w:val="left"/>
        <w:rPr>
          <w:rFonts w:asciiTheme="minorEastAsia" w:hAnsiTheme="minorEastAsia"/>
          <w:sz w:val="24"/>
          <w:szCs w:val="24"/>
        </w:rPr>
      </w:pPr>
    </w:p>
    <w:p w:rsidR="00C93331" w:rsidRPr="007A35C6" w:rsidRDefault="00F53E10" w:rsidP="00C93331">
      <w:pPr>
        <w:tabs>
          <w:tab w:val="left" w:pos="5595"/>
        </w:tabs>
        <w:jc w:val="left"/>
        <w:rPr>
          <w:rFonts w:asciiTheme="majorEastAsia" w:eastAsiaTheme="majorEastAsia" w:hAnsiTheme="majorEastAsia"/>
          <w:sz w:val="28"/>
          <w:szCs w:val="24"/>
        </w:rPr>
      </w:pPr>
      <w:bookmarkStart w:id="0" w:name="_GoBack"/>
      <w:r w:rsidRPr="00BA7765">
        <w:rPr>
          <w:rFonts w:ascii="Meiryo UI" w:eastAsia="Meiryo UI" w:hAnsi="Meiryo UI"/>
          <w:noProof/>
          <w:sz w:val="22"/>
        </w:rPr>
        <w:drawing>
          <wp:anchor distT="0" distB="0" distL="114300" distR="114300" simplePos="0" relativeHeight="251673600" behindDoc="1" locked="0" layoutInCell="1" allowOverlap="1" wp14:anchorId="41769654" wp14:editId="7D71EAD4">
            <wp:simplePos x="0" y="0"/>
            <wp:positionH relativeFrom="column">
              <wp:posOffset>718185</wp:posOffset>
            </wp:positionH>
            <wp:positionV relativeFrom="paragraph">
              <wp:posOffset>138903</wp:posOffset>
            </wp:positionV>
            <wp:extent cx="685800" cy="297180"/>
            <wp:effectExtent l="0" t="0" r="0" b="0"/>
            <wp:wrapNone/>
            <wp:docPr id="13" name="図 1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2971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ＭＳ ゴシック" w:eastAsia="ＭＳ ゴシック" w:hAnsi="ＭＳ ゴシック" w:hint="eastAsia"/>
          <w:noProof/>
          <w:sz w:val="28"/>
          <w:szCs w:val="24"/>
        </w:rPr>
        <mc:AlternateContent>
          <mc:Choice Requires="wps">
            <w:drawing>
              <wp:anchor distT="0" distB="0" distL="114300" distR="114300" simplePos="0" relativeHeight="251672576" behindDoc="1" locked="0" layoutInCell="1" allowOverlap="1" wp14:anchorId="2C1515B6" wp14:editId="3FEEA682">
                <wp:simplePos x="0" y="0"/>
                <wp:positionH relativeFrom="column">
                  <wp:posOffset>667385</wp:posOffset>
                </wp:positionH>
                <wp:positionV relativeFrom="paragraph">
                  <wp:posOffset>81280</wp:posOffset>
                </wp:positionV>
                <wp:extent cx="704850" cy="342900"/>
                <wp:effectExtent l="38100" t="57150" r="19050" b="57150"/>
                <wp:wrapNone/>
                <wp:docPr id="14" name="円/楕円 14"/>
                <wp:cNvGraphicFramePr/>
                <a:graphic xmlns:a="http://schemas.openxmlformats.org/drawingml/2006/main">
                  <a:graphicData uri="http://schemas.microsoft.com/office/word/2010/wordprocessingShape">
                    <wps:wsp>
                      <wps:cNvSpPr/>
                      <wps:spPr>
                        <a:xfrm>
                          <a:off x="0" y="0"/>
                          <a:ext cx="704850" cy="342900"/>
                        </a:xfrm>
                        <a:prstGeom prst="ellipse">
                          <a:avLst/>
                        </a:prstGeom>
                        <a:solidFill>
                          <a:srgbClr val="0070C0"/>
                        </a:solidFill>
                        <a:ln w="25400" cap="flat" cmpd="sng" algn="ctr">
                          <a:noFill/>
                          <a:prstDash val="solid"/>
                        </a:ln>
                        <a:effectLst/>
                        <a:scene3d>
                          <a:camera prst="orthographicFront"/>
                          <a:lightRig rig="threePt" dir="t"/>
                        </a:scene3d>
                        <a:sp3d>
                          <a:bevelT/>
                        </a:sp3d>
                      </wps:spPr>
                      <wps:txbx>
                        <w:txbxContent>
                          <w:p w:rsidR="00F53E10" w:rsidRPr="003D501F" w:rsidRDefault="00F53E10" w:rsidP="00F53E10">
                            <w:pPr>
                              <w:jc w:val="center"/>
                              <w:rPr>
                                <w:rFonts w:ascii="Meiryo UI" w:eastAsia="Meiryo UI" w:hAnsi="Meiryo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1515B6" id="円/楕円 14" o:spid="_x0000_s1031" style="position:absolute;margin-left:52.55pt;margin-top:6.4pt;width:55.5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" fillcolor="#0070c0" stroked="f" strokeweight="2pt">
                <v:textbox>
                  <w:txbxContent>
                    <w:p w:rsidR="00F53E10" w:rsidRPr="003D501F" w:rsidRDefault="00F53E10" w:rsidP="00F53E10">
                      <w:pPr>
                        <w:jc w:val="center"/>
                        <w:rPr>
                          <w:rFonts w:ascii="Meiryo UI" w:eastAsia="Meiryo UI" w:hAnsi="Meiryo UI"/>
                        </w:rPr>
                      </w:pPr>
                    </w:p>
                  </w:txbxContent>
                </v:textbox>
              </v:oval>
            </w:pict>
          </mc:Fallback>
        </mc:AlternateContent>
      </w:r>
      <w:r w:rsidR="00C93331" w:rsidRPr="00F53E10">
        <w:rPr>
          <w:rFonts w:asciiTheme="majorEastAsia" w:eastAsiaTheme="majorEastAsia" w:hAnsiTheme="majorEastAsia" w:hint="eastAsia"/>
          <w:sz w:val="28"/>
          <w:szCs w:val="24"/>
        </w:rPr>
        <w:t>◆注意</w:t>
      </w:r>
    </w:p>
    <w:p w:rsidR="00C93331" w:rsidRPr="002D2138" w:rsidRDefault="00C93331" w:rsidP="002D2138">
      <w:pPr>
        <w:tabs>
          <w:tab w:val="left" w:pos="5595"/>
        </w:tabs>
        <w:ind w:left="240" w:hangingChars="100" w:hanging="240"/>
        <w:jc w:val="left"/>
        <w:rPr>
          <w:sz w:val="24"/>
        </w:rPr>
      </w:pPr>
      <w:r w:rsidRPr="002D2138">
        <w:rPr>
          <w:rFonts w:hint="eastAsia"/>
          <w:sz w:val="24"/>
        </w:rPr>
        <w:t>・実際に児童が使用する水酸化ナトリウム水溶液の濃度は</w:t>
      </w:r>
      <w:r w:rsidRPr="002360F4">
        <w:rPr>
          <w:rFonts w:asciiTheme="minorEastAsia" w:hAnsiTheme="minorEastAsia" w:hint="eastAsia"/>
          <w:sz w:val="24"/>
        </w:rPr>
        <w:t>１mol/Lであるが、演示実験で使用する水酸化ナトリウム水溶液の濃度は６mol/Lがふさわしい。濃度が薄いと、反応が弱アルカリ性と同じなので、児童に与えるインパクトも薄いと</w:t>
      </w:r>
      <w:r w:rsidRPr="002D2138">
        <w:rPr>
          <w:rFonts w:hint="eastAsia"/>
          <w:sz w:val="24"/>
        </w:rPr>
        <w:t>考える。濃い濃度の水酸化ナトリウム水溶液を扱う際は、安全に十分配慮して、演示後も水溶液と染み込ませた花の管理を徹底する必要がある。</w:t>
      </w:r>
    </w:p>
    <w:p w:rsidR="00C93331" w:rsidRPr="002D2138" w:rsidRDefault="00C93331" w:rsidP="00C93331">
      <w:pPr>
        <w:tabs>
          <w:tab w:val="left" w:pos="5595"/>
        </w:tabs>
        <w:jc w:val="left"/>
        <w:rPr>
          <w:sz w:val="24"/>
        </w:rPr>
      </w:pPr>
      <w:r w:rsidRPr="002D2138">
        <w:rPr>
          <w:rFonts w:hint="eastAsia"/>
          <w:sz w:val="24"/>
        </w:rPr>
        <w:t xml:space="preserve">　※水酸化ナトリウム水溶液の作り方</w:t>
      </w:r>
    </w:p>
    <w:p w:rsidR="00C93331" w:rsidRPr="002360F4" w:rsidRDefault="00C93331" w:rsidP="00C93331">
      <w:pPr>
        <w:tabs>
          <w:tab w:val="left" w:pos="5595"/>
        </w:tabs>
        <w:jc w:val="left"/>
        <w:rPr>
          <w:rFonts w:asciiTheme="minorEastAsia" w:hAnsiTheme="minorEastAsia"/>
          <w:sz w:val="24"/>
        </w:rPr>
      </w:pPr>
      <w:r w:rsidRPr="002D2138">
        <w:rPr>
          <w:rFonts w:hint="eastAsia"/>
          <w:sz w:val="24"/>
        </w:rPr>
        <w:t xml:space="preserve">　　</w:t>
      </w:r>
      <w:r w:rsidRPr="002360F4">
        <w:rPr>
          <w:rFonts w:asciiTheme="minorEastAsia" w:hAnsiTheme="minorEastAsia" w:hint="eastAsia"/>
          <w:sz w:val="24"/>
        </w:rPr>
        <w:t>（６mol/L</w:t>
      </w:r>
      <w:r w:rsidR="002360F4" w:rsidRPr="002360F4">
        <w:rPr>
          <w:rFonts w:asciiTheme="minorEastAsia" w:hAnsiTheme="minorEastAsia" w:hint="eastAsia"/>
          <w:sz w:val="24"/>
        </w:rPr>
        <w:t>）水100mＬ</w:t>
      </w:r>
      <w:r w:rsidR="002360F4">
        <w:rPr>
          <w:rFonts w:asciiTheme="minorEastAsia" w:hAnsiTheme="minorEastAsia" w:hint="eastAsia"/>
          <w:sz w:val="24"/>
        </w:rPr>
        <w:t>に水酸化ナトリウム24</w:t>
      </w:r>
      <w:r w:rsidRPr="002360F4">
        <w:rPr>
          <w:rFonts w:asciiTheme="minorEastAsia" w:hAnsiTheme="minorEastAsia" w:hint="eastAsia"/>
          <w:sz w:val="24"/>
        </w:rPr>
        <w:t>gを溶かす。</w:t>
      </w:r>
    </w:p>
    <w:p w:rsidR="00C93331" w:rsidRPr="002360F4" w:rsidRDefault="00C93331" w:rsidP="00C93331">
      <w:pPr>
        <w:tabs>
          <w:tab w:val="left" w:pos="5595"/>
        </w:tabs>
        <w:jc w:val="left"/>
        <w:rPr>
          <w:rFonts w:asciiTheme="minorEastAsia" w:hAnsiTheme="minorEastAsia"/>
          <w:sz w:val="24"/>
        </w:rPr>
      </w:pPr>
      <w:r w:rsidRPr="002360F4">
        <w:rPr>
          <w:rFonts w:asciiTheme="minorEastAsia" w:hAnsiTheme="minorEastAsia" w:hint="eastAsia"/>
          <w:sz w:val="24"/>
        </w:rPr>
        <w:t xml:space="preserve">    （１mol/L</w:t>
      </w:r>
      <w:r w:rsidR="002360F4" w:rsidRPr="002360F4">
        <w:rPr>
          <w:rFonts w:asciiTheme="minorEastAsia" w:hAnsiTheme="minorEastAsia" w:hint="eastAsia"/>
          <w:sz w:val="24"/>
        </w:rPr>
        <w:t>）水100mＬ</w:t>
      </w:r>
      <w:r w:rsidRPr="002360F4">
        <w:rPr>
          <w:rFonts w:asciiTheme="minorEastAsia" w:hAnsiTheme="minorEastAsia" w:hint="eastAsia"/>
          <w:sz w:val="24"/>
        </w:rPr>
        <w:t>に水酸化ナトリウム４gを溶かす。</w:t>
      </w:r>
    </w:p>
    <w:p w:rsidR="00C93331" w:rsidRPr="002D2138" w:rsidRDefault="00C93331" w:rsidP="00C93331">
      <w:pPr>
        <w:tabs>
          <w:tab w:val="left" w:pos="5595"/>
        </w:tabs>
        <w:jc w:val="left"/>
        <w:rPr>
          <w:sz w:val="24"/>
        </w:rPr>
      </w:pPr>
      <w:r w:rsidRPr="002D2138">
        <w:rPr>
          <w:rFonts w:hint="eastAsia"/>
          <w:sz w:val="24"/>
        </w:rPr>
        <w:t>・石灰水の代わりに重曹を溶かした水溶液を使用しても良い。</w:t>
      </w:r>
    </w:p>
    <w:p w:rsidR="00640AB2" w:rsidRDefault="00C93331" w:rsidP="002D2138">
      <w:pPr>
        <w:tabs>
          <w:tab w:val="left" w:pos="5595"/>
        </w:tabs>
        <w:ind w:left="240" w:hangingChars="100" w:hanging="240"/>
        <w:jc w:val="left"/>
        <w:rPr>
          <w:rFonts w:asciiTheme="minorEastAsia" w:hAnsiTheme="minorEastAsia"/>
          <w:sz w:val="24"/>
        </w:rPr>
      </w:pPr>
      <w:r w:rsidRPr="00640AB2">
        <w:rPr>
          <w:rFonts w:asciiTheme="minorEastAsia" w:hAnsiTheme="minorEastAsia" w:hint="eastAsia"/>
          <w:sz w:val="24"/>
        </w:rPr>
        <w:t>・アントシアニンは壊れやすいので、ブドウジュースを染み込ませた花は、なるべく早く</w:t>
      </w:r>
    </w:p>
    <w:p w:rsidR="00C93331" w:rsidRPr="00640AB2" w:rsidRDefault="00C93331" w:rsidP="00640AB2">
      <w:pPr>
        <w:tabs>
          <w:tab w:val="left" w:pos="5595"/>
        </w:tabs>
        <w:ind w:leftChars="100" w:left="210"/>
        <w:jc w:val="left"/>
        <w:rPr>
          <w:rFonts w:asciiTheme="minorEastAsia" w:hAnsiTheme="minorEastAsia"/>
          <w:sz w:val="24"/>
        </w:rPr>
      </w:pPr>
      <w:r w:rsidRPr="00640AB2">
        <w:rPr>
          <w:rFonts w:asciiTheme="minorEastAsia" w:hAnsiTheme="minorEastAsia" w:hint="eastAsia"/>
          <w:sz w:val="24"/>
        </w:rPr>
        <w:t>（３日ほどであれば問題ない）使用する方が良い。</w:t>
      </w:r>
    </w:p>
    <w:p w:rsidR="00C93331" w:rsidRPr="00640AB2" w:rsidRDefault="00C93331" w:rsidP="002D2138">
      <w:pPr>
        <w:tabs>
          <w:tab w:val="left" w:pos="5595"/>
        </w:tabs>
        <w:ind w:left="240" w:hangingChars="100" w:hanging="240"/>
        <w:jc w:val="left"/>
        <w:rPr>
          <w:rFonts w:asciiTheme="minorEastAsia" w:hAnsiTheme="minorEastAsia"/>
          <w:sz w:val="24"/>
        </w:rPr>
      </w:pPr>
      <w:r w:rsidRPr="00640AB2">
        <w:rPr>
          <w:rFonts w:asciiTheme="minorEastAsia" w:hAnsiTheme="minorEastAsia" w:hint="eastAsia"/>
          <w:sz w:val="24"/>
        </w:rPr>
        <w:t>・ブドウジュースを染み込ませた花を乾燥させる際に扇風機を使うと、15分ほどで乾くので便利である。</w:t>
      </w:r>
    </w:p>
    <w:p w:rsidR="007A37CA" w:rsidRPr="00640AB2" w:rsidRDefault="00C93331" w:rsidP="00A51245">
      <w:pPr>
        <w:tabs>
          <w:tab w:val="left" w:pos="5595"/>
        </w:tabs>
        <w:jc w:val="left"/>
        <w:rPr>
          <w:rFonts w:asciiTheme="minorEastAsia" w:hAnsiTheme="minorEastAsia"/>
          <w:sz w:val="24"/>
        </w:rPr>
      </w:pPr>
      <w:r w:rsidRPr="00640AB2">
        <w:rPr>
          <w:rFonts w:asciiTheme="minorEastAsia" w:hAnsiTheme="minorEastAsia" w:hint="eastAsia"/>
          <w:sz w:val="24"/>
        </w:rPr>
        <w:t>・ちなみにブドウジュースは100％が良い。薄いものだと反応が悪い。</w:t>
      </w:r>
    </w:p>
    <w:sectPr w:rsidR="007A37CA" w:rsidRPr="00640AB2" w:rsidSect="00D1707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8DE" w:rsidRDefault="005A78DE" w:rsidP="00276EC2">
      <w:r>
        <w:separator/>
      </w:r>
    </w:p>
  </w:endnote>
  <w:endnote w:type="continuationSeparator" w:id="0">
    <w:p w:rsidR="005A78DE" w:rsidRDefault="005A78DE" w:rsidP="00276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8DE" w:rsidRDefault="005A78DE" w:rsidP="00276EC2">
      <w:r>
        <w:separator/>
      </w:r>
    </w:p>
  </w:footnote>
  <w:footnote w:type="continuationSeparator" w:id="0">
    <w:p w:rsidR="005A78DE" w:rsidRDefault="005A78DE" w:rsidP="00276E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331"/>
    <w:rsid w:val="002360F4"/>
    <w:rsid w:val="00276EC2"/>
    <w:rsid w:val="002C6954"/>
    <w:rsid w:val="002D2138"/>
    <w:rsid w:val="002D5704"/>
    <w:rsid w:val="00351DC1"/>
    <w:rsid w:val="00377164"/>
    <w:rsid w:val="004F42A1"/>
    <w:rsid w:val="005136E1"/>
    <w:rsid w:val="005A78DE"/>
    <w:rsid w:val="005D1706"/>
    <w:rsid w:val="00640AB2"/>
    <w:rsid w:val="007A37CA"/>
    <w:rsid w:val="008A5898"/>
    <w:rsid w:val="008C1E58"/>
    <w:rsid w:val="009122C1"/>
    <w:rsid w:val="00A51245"/>
    <w:rsid w:val="00B2003E"/>
    <w:rsid w:val="00B65896"/>
    <w:rsid w:val="00B718C9"/>
    <w:rsid w:val="00B930F5"/>
    <w:rsid w:val="00C201F6"/>
    <w:rsid w:val="00C93331"/>
    <w:rsid w:val="00CA7522"/>
    <w:rsid w:val="00D43E46"/>
    <w:rsid w:val="00D821DD"/>
    <w:rsid w:val="00F53E10"/>
    <w:rsid w:val="00FF0318"/>
    <w:rsid w:val="00FF2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5FC386DE-D11C-429A-A137-2AB27A2F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3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3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6EC2"/>
    <w:pPr>
      <w:tabs>
        <w:tab w:val="center" w:pos="4252"/>
        <w:tab w:val="right" w:pos="8504"/>
      </w:tabs>
      <w:snapToGrid w:val="0"/>
    </w:pPr>
  </w:style>
  <w:style w:type="character" w:customStyle="1" w:styleId="a5">
    <w:name w:val="ヘッダー (文字)"/>
    <w:basedOn w:val="a0"/>
    <w:link w:val="a4"/>
    <w:uiPriority w:val="99"/>
    <w:rsid w:val="00276EC2"/>
  </w:style>
  <w:style w:type="paragraph" w:styleId="a6">
    <w:name w:val="footer"/>
    <w:basedOn w:val="a"/>
    <w:link w:val="a7"/>
    <w:uiPriority w:val="99"/>
    <w:unhideWhenUsed/>
    <w:rsid w:val="00276EC2"/>
    <w:pPr>
      <w:tabs>
        <w:tab w:val="center" w:pos="4252"/>
        <w:tab w:val="right" w:pos="8504"/>
      </w:tabs>
      <w:snapToGrid w:val="0"/>
    </w:pPr>
  </w:style>
  <w:style w:type="character" w:customStyle="1" w:styleId="a7">
    <w:name w:val="フッター (文字)"/>
    <w:basedOn w:val="a0"/>
    <w:link w:val="a6"/>
    <w:uiPriority w:val="99"/>
    <w:rsid w:val="00276EC2"/>
  </w:style>
  <w:style w:type="paragraph" w:styleId="a8">
    <w:name w:val="Balloon Text"/>
    <w:basedOn w:val="a"/>
    <w:link w:val="a9"/>
    <w:uiPriority w:val="99"/>
    <w:semiHidden/>
    <w:unhideWhenUsed/>
    <w:rsid w:val="00B930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930F5"/>
    <w:rPr>
      <w:rFonts w:asciiTheme="majorHAnsi" w:eastAsiaTheme="majorEastAsia" w:hAnsiTheme="majorHAnsi" w:cstheme="majorBidi"/>
      <w:sz w:val="18"/>
      <w:szCs w:val="18"/>
    </w:rPr>
  </w:style>
  <w:style w:type="character" w:styleId="aa">
    <w:name w:val="Hyperlink"/>
    <w:basedOn w:val="a0"/>
    <w:uiPriority w:val="99"/>
    <w:unhideWhenUsed/>
    <w:rsid w:val="005D17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osaka-c.ed.jp/kate/rika/kyozai/rikadouga/13karafuru2.mp4" TargetMode="Externa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image" Target="media/image6.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aka-c.ed.jp/kate/rika/kyozai/rikadouga/13karafuru1.mp4" TargetMode="External"/><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238</Words>
  <Characters>1362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CST</dc:creator>
  <cp:lastModifiedBy>大畠芳文</cp:lastModifiedBy>
  <cp:revision>21</cp:revision>
  <cp:lastPrinted>2017-05-17T23:52:00Z</cp:lastPrinted>
  <dcterms:created xsi:type="dcterms:W3CDTF">2017-05-09T08:03:00Z</dcterms:created>
  <dcterms:modified xsi:type="dcterms:W3CDTF">2022-04-11T05:55:00Z</dcterms:modified>
</cp:coreProperties>
</file>